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47C5" w14:textId="0CE3FF96" w:rsidR="007866ED" w:rsidRPr="001660E2" w:rsidRDefault="007866ED" w:rsidP="004B77DF">
      <w:pPr>
        <w:rPr>
          <w:rFonts w:cs="Arial"/>
          <w:b/>
          <w:bCs/>
        </w:rPr>
      </w:pPr>
      <w:r w:rsidRPr="001660E2">
        <w:rPr>
          <w:rFonts w:cs="Arial"/>
          <w:b/>
          <w:bCs/>
        </w:rPr>
        <w:t>MID SUSSEX DISTRICT COUNCIL</w:t>
      </w:r>
    </w:p>
    <w:p w14:paraId="672A6659" w14:textId="77777777" w:rsidR="007866ED" w:rsidRPr="001660E2" w:rsidRDefault="007866ED" w:rsidP="004B77DF">
      <w:pPr>
        <w:rPr>
          <w:rFonts w:cs="Arial"/>
          <w:b/>
          <w:bCs/>
        </w:rPr>
      </w:pPr>
    </w:p>
    <w:p w14:paraId="5DAB6C7B" w14:textId="7182131F" w:rsidR="00A62A46" w:rsidRDefault="0001592F" w:rsidP="004B77DF">
      <w:pPr>
        <w:rPr>
          <w:rFonts w:cs="Arial"/>
          <w:b/>
          <w:bCs/>
        </w:rPr>
      </w:pPr>
      <w:r w:rsidRPr="4C566755">
        <w:rPr>
          <w:rFonts w:cs="Arial"/>
          <w:b/>
          <w:bCs/>
        </w:rPr>
        <w:t>Equalit</w:t>
      </w:r>
      <w:r w:rsidR="005F53D4" w:rsidRPr="4C566755">
        <w:rPr>
          <w:rFonts w:cs="Arial"/>
          <w:b/>
          <w:bCs/>
        </w:rPr>
        <w:t>y</w:t>
      </w:r>
      <w:r w:rsidR="007866ED" w:rsidRPr="4C566755">
        <w:rPr>
          <w:rFonts w:cs="Arial"/>
          <w:b/>
          <w:bCs/>
        </w:rPr>
        <w:t xml:space="preserve"> Impact</w:t>
      </w:r>
      <w:r w:rsidR="00222D1E" w:rsidRPr="4C566755">
        <w:rPr>
          <w:rFonts w:cs="Arial"/>
          <w:b/>
          <w:bCs/>
        </w:rPr>
        <w:t>s</w:t>
      </w:r>
      <w:r w:rsidR="007866ED" w:rsidRPr="4C566755">
        <w:rPr>
          <w:rFonts w:cs="Arial"/>
          <w:b/>
          <w:bCs/>
        </w:rPr>
        <w:t xml:space="preserve"> Assessment </w:t>
      </w:r>
      <w:r w:rsidR="00516F06" w:rsidRPr="4C566755">
        <w:rPr>
          <w:rFonts w:cs="Arial"/>
          <w:b/>
          <w:bCs/>
        </w:rPr>
        <w:t>(</w:t>
      </w:r>
      <w:proofErr w:type="spellStart"/>
      <w:r w:rsidR="00516F06" w:rsidRPr="4C566755">
        <w:rPr>
          <w:rFonts w:cs="Arial"/>
          <w:b/>
          <w:bCs/>
        </w:rPr>
        <w:t>EqIA</w:t>
      </w:r>
      <w:proofErr w:type="spellEnd"/>
      <w:r w:rsidR="00516F06" w:rsidRPr="4C566755">
        <w:rPr>
          <w:rFonts w:cs="Arial"/>
          <w:b/>
          <w:bCs/>
        </w:rPr>
        <w:t>)</w:t>
      </w:r>
      <w:r w:rsidR="00E46379" w:rsidRPr="4C566755">
        <w:rPr>
          <w:rFonts w:cs="Arial"/>
          <w:b/>
          <w:bCs/>
        </w:rPr>
        <w:t xml:space="preserve"> – </w:t>
      </w:r>
      <w:r w:rsidR="2F7FEFC3" w:rsidRPr="4C566755">
        <w:rPr>
          <w:rFonts w:cs="Arial"/>
          <w:b/>
          <w:bCs/>
        </w:rPr>
        <w:t>202</w:t>
      </w:r>
      <w:r w:rsidR="0064329C">
        <w:rPr>
          <w:rFonts w:cs="Arial"/>
          <w:b/>
          <w:bCs/>
        </w:rPr>
        <w:t>3</w:t>
      </w:r>
    </w:p>
    <w:p w14:paraId="7AD02269" w14:textId="77777777" w:rsidR="00D82FF2" w:rsidRPr="001660E2" w:rsidRDefault="00D82FF2" w:rsidP="004B77DF">
      <w:pPr>
        <w:rPr>
          <w:rFonts w:cs="Arial"/>
          <w:b/>
          <w:bCs/>
        </w:rPr>
      </w:pPr>
    </w:p>
    <w:p w14:paraId="4B363360" w14:textId="1F3989AE" w:rsidR="4C566755" w:rsidRDefault="007866ED" w:rsidP="004B77DF">
      <w:pPr>
        <w:rPr>
          <w:rFonts w:cs="Arial"/>
          <w:b/>
          <w:bCs/>
        </w:rPr>
      </w:pPr>
      <w:r w:rsidRPr="4C566755">
        <w:rPr>
          <w:rFonts w:cs="Arial"/>
          <w:b/>
          <w:bCs/>
        </w:rPr>
        <w:t>Title of Policy/Service/Contract:</w:t>
      </w:r>
      <w:r w:rsidR="001D1383" w:rsidRPr="4C566755">
        <w:rPr>
          <w:rFonts w:cs="Arial"/>
        </w:rPr>
        <w:t xml:space="preserve"> </w:t>
      </w:r>
      <w:r w:rsidR="2EFDDA11" w:rsidRPr="4C566755">
        <w:rPr>
          <w:rFonts w:cs="Arial"/>
        </w:rPr>
        <w:t>Mid Sussex District</w:t>
      </w:r>
      <w:r w:rsidR="28663714" w:rsidRPr="4C566755">
        <w:rPr>
          <w:rFonts w:cs="Arial"/>
        </w:rPr>
        <w:t xml:space="preserve"> Plan </w:t>
      </w:r>
      <w:r w:rsidR="5EDCB7D0" w:rsidRPr="4C566755">
        <w:rPr>
          <w:rFonts w:cs="Arial"/>
        </w:rPr>
        <w:t xml:space="preserve">Review </w:t>
      </w:r>
      <w:r w:rsidR="5D06F1FF" w:rsidRPr="4C566755">
        <w:rPr>
          <w:rFonts w:cs="Arial"/>
        </w:rPr>
        <w:t>(2021 –203</w:t>
      </w:r>
      <w:r w:rsidR="0064329C">
        <w:rPr>
          <w:rFonts w:cs="Arial"/>
        </w:rPr>
        <w:t>9</w:t>
      </w:r>
      <w:r w:rsidR="5D06F1FF" w:rsidRPr="4C566755">
        <w:rPr>
          <w:rFonts w:cs="Arial"/>
        </w:rPr>
        <w:t>) (Regulation 1</w:t>
      </w:r>
      <w:r w:rsidR="0064329C">
        <w:rPr>
          <w:rFonts w:cs="Arial"/>
        </w:rPr>
        <w:t>9</w:t>
      </w:r>
      <w:r w:rsidR="5D06F1FF" w:rsidRPr="4C566755">
        <w:rPr>
          <w:rFonts w:cs="Arial"/>
        </w:rPr>
        <w:t>)</w:t>
      </w:r>
      <w:r w:rsidR="28663714" w:rsidRPr="4C566755">
        <w:rPr>
          <w:rFonts w:cs="Arial"/>
        </w:rPr>
        <w:t xml:space="preserve"> </w:t>
      </w:r>
    </w:p>
    <w:p w14:paraId="3C077656" w14:textId="77777777" w:rsidR="00914C60" w:rsidRDefault="00914C60" w:rsidP="004B77DF">
      <w:pPr>
        <w:rPr>
          <w:rFonts w:cs="Arial"/>
          <w:b/>
          <w:bCs/>
        </w:rPr>
      </w:pPr>
    </w:p>
    <w:p w14:paraId="310B5C5B" w14:textId="10A43D19" w:rsidR="007866ED" w:rsidRPr="001660E2" w:rsidRDefault="007866ED" w:rsidP="004B77DF">
      <w:pPr>
        <w:rPr>
          <w:rFonts w:cs="Arial"/>
          <w:bCs/>
        </w:rPr>
      </w:pPr>
      <w:r w:rsidRPr="001660E2">
        <w:rPr>
          <w:rFonts w:cs="Arial"/>
          <w:b/>
          <w:bCs/>
        </w:rPr>
        <w:t>Division:</w:t>
      </w:r>
      <w:r w:rsidR="00344AFA" w:rsidRPr="001660E2">
        <w:rPr>
          <w:rFonts w:cs="Arial"/>
          <w:bCs/>
        </w:rPr>
        <w:t xml:space="preserve"> Planning Policy and </w:t>
      </w:r>
      <w:r w:rsidR="0064329C">
        <w:rPr>
          <w:rFonts w:cs="Arial"/>
          <w:bCs/>
        </w:rPr>
        <w:t>Housing Enabling</w:t>
      </w:r>
    </w:p>
    <w:p w14:paraId="6A05A809" w14:textId="77777777" w:rsidR="007866ED" w:rsidRPr="001660E2" w:rsidRDefault="007866ED" w:rsidP="004B77DF">
      <w:pPr>
        <w:rPr>
          <w:rFonts w:cs="Arial"/>
          <w:b/>
          <w:bCs/>
        </w:rPr>
      </w:pPr>
    </w:p>
    <w:p w14:paraId="288A7744" w14:textId="77777777" w:rsidR="007866ED" w:rsidRPr="001660E2" w:rsidRDefault="007866ED" w:rsidP="004B77DF">
      <w:pPr>
        <w:rPr>
          <w:rFonts w:cs="Arial"/>
          <w:bCs/>
        </w:rPr>
      </w:pPr>
      <w:r w:rsidRPr="003048F8">
        <w:rPr>
          <w:rFonts w:cs="Arial"/>
          <w:b/>
          <w:bCs/>
        </w:rPr>
        <w:t>Lead Officer:</w:t>
      </w:r>
      <w:r w:rsidR="00344AFA" w:rsidRPr="003048F8">
        <w:rPr>
          <w:rFonts w:cs="Arial"/>
          <w:bCs/>
        </w:rPr>
        <w:t xml:space="preserve"> </w:t>
      </w:r>
      <w:r w:rsidR="004C2D77" w:rsidRPr="003048F8">
        <w:rPr>
          <w:rFonts w:cs="Arial"/>
          <w:bCs/>
        </w:rPr>
        <w:t>Andrew Marsh</w:t>
      </w:r>
    </w:p>
    <w:p w14:paraId="5A39BBE3" w14:textId="77777777" w:rsidR="00C4327F" w:rsidRPr="001660E2" w:rsidRDefault="00C4327F" w:rsidP="004B77DF">
      <w:pPr>
        <w:rPr>
          <w:rFonts w:cs="Arial"/>
          <w:b/>
          <w:bCs/>
        </w:rPr>
      </w:pPr>
    </w:p>
    <w:p w14:paraId="5C0DDAB5" w14:textId="3D33F2D9" w:rsidR="007866ED" w:rsidRDefault="007866ED" w:rsidP="004B77DF">
      <w:pPr>
        <w:rPr>
          <w:rFonts w:cs="Arial"/>
        </w:rPr>
      </w:pPr>
      <w:r w:rsidRPr="32B122DF">
        <w:rPr>
          <w:rFonts w:cs="Arial"/>
          <w:b/>
          <w:bCs/>
        </w:rPr>
        <w:t>Date Assessment completed:</w:t>
      </w:r>
      <w:r w:rsidR="003048F8" w:rsidRPr="32B122DF">
        <w:rPr>
          <w:rFonts w:cs="Arial"/>
        </w:rPr>
        <w:t xml:space="preserve"> </w:t>
      </w:r>
      <w:r w:rsidR="350F4EAD" w:rsidRPr="32B122DF">
        <w:rPr>
          <w:rFonts w:cs="Arial"/>
        </w:rPr>
        <w:t xml:space="preserve"> </w:t>
      </w:r>
      <w:r w:rsidR="0064329C">
        <w:rPr>
          <w:rFonts w:cs="Arial"/>
        </w:rPr>
        <w:t>09/11/2023</w:t>
      </w:r>
    </w:p>
    <w:p w14:paraId="7C4B748A" w14:textId="144FE2EA" w:rsidR="4D9577F7" w:rsidRPr="001F3BA4" w:rsidRDefault="4D9577F7" w:rsidP="001F3BA4">
      <w:pPr>
        <w:rPr>
          <w:rFonts w:eastAsia="Arial" w:cs="Arial"/>
          <w:b/>
          <w:bCs/>
          <w:szCs w:val="22"/>
        </w:rPr>
      </w:pPr>
    </w:p>
    <w:p w14:paraId="32094976" w14:textId="2228C310" w:rsidR="4C566755" w:rsidRDefault="4C566755" w:rsidP="004B77DF">
      <w:pPr>
        <w:rPr>
          <w:b/>
          <w:bCs/>
          <w:szCs w:val="22"/>
        </w:rPr>
      </w:pPr>
    </w:p>
    <w:p w14:paraId="13DCDCA6" w14:textId="7B6D6F8E" w:rsidR="4D9577F7" w:rsidRDefault="4D9577F7" w:rsidP="00164951">
      <w:pPr>
        <w:pBdr>
          <w:top w:val="single" w:sz="4" w:space="1" w:color="auto"/>
          <w:left w:val="single" w:sz="4" w:space="4" w:color="auto"/>
          <w:bottom w:val="single" w:sz="4" w:space="1" w:color="auto"/>
          <w:right w:val="single" w:sz="4" w:space="4" w:color="auto"/>
        </w:pBdr>
        <w:shd w:val="clear" w:color="auto" w:fill="D9E2F3" w:themeFill="accent1" w:themeFillTint="33"/>
        <w:rPr>
          <w:b/>
          <w:bCs/>
          <w:szCs w:val="22"/>
        </w:rPr>
      </w:pPr>
      <w:r w:rsidRPr="4C566755">
        <w:rPr>
          <w:b/>
          <w:bCs/>
          <w:szCs w:val="22"/>
        </w:rPr>
        <w:t>What is Equalities Impact Assessment?</w:t>
      </w:r>
    </w:p>
    <w:p w14:paraId="2D9AAA23" w14:textId="2C75C296" w:rsidR="4C566755" w:rsidRDefault="4C566755" w:rsidP="004B77DF">
      <w:pPr>
        <w:rPr>
          <w:b/>
          <w:bCs/>
          <w:szCs w:val="22"/>
        </w:rPr>
      </w:pPr>
    </w:p>
    <w:p w14:paraId="2C00390D" w14:textId="3598111B" w:rsidR="0C3A5D29" w:rsidRDefault="0C3A5D29" w:rsidP="004B77DF">
      <w:pPr>
        <w:rPr>
          <w:szCs w:val="22"/>
        </w:rPr>
      </w:pPr>
      <w:r w:rsidRPr="4C566755">
        <w:rPr>
          <w:szCs w:val="22"/>
        </w:rPr>
        <w:t>An Equalities</w:t>
      </w:r>
      <w:r w:rsidR="00D77934">
        <w:rPr>
          <w:szCs w:val="22"/>
        </w:rPr>
        <w:t xml:space="preserve"> </w:t>
      </w:r>
      <w:r w:rsidR="6B5BA741" w:rsidRPr="4C566755">
        <w:rPr>
          <w:szCs w:val="22"/>
        </w:rPr>
        <w:t>Impact Assessment (</w:t>
      </w:r>
      <w:proofErr w:type="spellStart"/>
      <w:r w:rsidR="6B5BA741" w:rsidRPr="4C566755">
        <w:rPr>
          <w:szCs w:val="22"/>
        </w:rPr>
        <w:t>EqIA</w:t>
      </w:r>
      <w:proofErr w:type="spellEnd"/>
      <w:r w:rsidR="6B5BA741" w:rsidRPr="4C566755">
        <w:rPr>
          <w:szCs w:val="22"/>
        </w:rPr>
        <w:t>) is a way of ensuring that the Council fulfils its obligations to promote equality of opportunity, and that it does not discrim</w:t>
      </w:r>
      <w:r w:rsidR="65AA6B7F" w:rsidRPr="4C566755">
        <w:rPr>
          <w:szCs w:val="22"/>
        </w:rPr>
        <w:t>inate between people who have a protected characteristic, or characteristics, and those who do not.  In the UK, it is illegal to discriminate</w:t>
      </w:r>
      <w:r w:rsidR="1DE8BA4D" w:rsidRPr="4C566755">
        <w:rPr>
          <w:szCs w:val="22"/>
        </w:rPr>
        <w:t xml:space="preserve"> against people because of the following protected characteristics:</w:t>
      </w:r>
    </w:p>
    <w:p w14:paraId="105C3792" w14:textId="216604DF" w:rsidR="4C566755" w:rsidRDefault="4C566755" w:rsidP="004B77DF">
      <w:pPr>
        <w:rPr>
          <w:szCs w:val="22"/>
        </w:rPr>
      </w:pPr>
    </w:p>
    <w:p w14:paraId="76B58533" w14:textId="0D261396" w:rsidR="1DE8BA4D" w:rsidRDefault="1DE8BA4D" w:rsidP="004B77DF">
      <w:pPr>
        <w:pStyle w:val="ListParagraph"/>
        <w:numPr>
          <w:ilvl w:val="0"/>
          <w:numId w:val="9"/>
        </w:numPr>
        <w:rPr>
          <w:rFonts w:eastAsia="Arial" w:cs="Arial"/>
          <w:szCs w:val="22"/>
        </w:rPr>
      </w:pPr>
      <w:r w:rsidRPr="32B122DF">
        <w:rPr>
          <w:szCs w:val="22"/>
        </w:rPr>
        <w:t>Age;</w:t>
      </w:r>
    </w:p>
    <w:p w14:paraId="1A00C2BB" w14:textId="70B657A6" w:rsidR="1DE8BA4D" w:rsidRDefault="1DE8BA4D" w:rsidP="004B77DF">
      <w:pPr>
        <w:pStyle w:val="ListParagraph"/>
        <w:numPr>
          <w:ilvl w:val="0"/>
          <w:numId w:val="9"/>
        </w:numPr>
        <w:rPr>
          <w:szCs w:val="22"/>
        </w:rPr>
      </w:pPr>
      <w:r w:rsidRPr="32B122DF">
        <w:rPr>
          <w:szCs w:val="22"/>
        </w:rPr>
        <w:t>Being or becoming a transsex</w:t>
      </w:r>
      <w:r w:rsidR="1292BA73" w:rsidRPr="32B122DF">
        <w:rPr>
          <w:szCs w:val="22"/>
        </w:rPr>
        <w:t>ual person;</w:t>
      </w:r>
    </w:p>
    <w:p w14:paraId="3C8B1E93" w14:textId="21C97B12" w:rsidR="1292BA73" w:rsidRDefault="1292BA73" w:rsidP="004B77DF">
      <w:pPr>
        <w:pStyle w:val="ListParagraph"/>
        <w:numPr>
          <w:ilvl w:val="0"/>
          <w:numId w:val="9"/>
        </w:numPr>
        <w:rPr>
          <w:szCs w:val="22"/>
        </w:rPr>
      </w:pPr>
      <w:r w:rsidRPr="32B122DF">
        <w:rPr>
          <w:szCs w:val="22"/>
        </w:rPr>
        <w:t>Being married or</w:t>
      </w:r>
      <w:r w:rsidR="7BB89F0D" w:rsidRPr="32B122DF">
        <w:rPr>
          <w:szCs w:val="22"/>
        </w:rPr>
        <w:t xml:space="preserve"> in a civil partnership;</w:t>
      </w:r>
    </w:p>
    <w:p w14:paraId="3DE78DBD" w14:textId="477F4A25" w:rsidR="7BB89F0D" w:rsidRDefault="7BB89F0D" w:rsidP="004B77DF">
      <w:pPr>
        <w:pStyle w:val="ListParagraph"/>
        <w:numPr>
          <w:ilvl w:val="0"/>
          <w:numId w:val="9"/>
        </w:numPr>
        <w:rPr>
          <w:szCs w:val="22"/>
        </w:rPr>
      </w:pPr>
      <w:r w:rsidRPr="32B122DF">
        <w:rPr>
          <w:szCs w:val="22"/>
        </w:rPr>
        <w:t>Being pregnant or having a child;</w:t>
      </w:r>
    </w:p>
    <w:p w14:paraId="3A4C2991" w14:textId="07E74D26" w:rsidR="7BB89F0D" w:rsidRDefault="7BB89F0D" w:rsidP="004B77DF">
      <w:pPr>
        <w:pStyle w:val="ListParagraph"/>
        <w:numPr>
          <w:ilvl w:val="0"/>
          <w:numId w:val="9"/>
        </w:numPr>
        <w:rPr>
          <w:szCs w:val="22"/>
        </w:rPr>
      </w:pPr>
      <w:r w:rsidRPr="4C566755">
        <w:rPr>
          <w:szCs w:val="22"/>
        </w:rPr>
        <w:t>Disability;</w:t>
      </w:r>
    </w:p>
    <w:p w14:paraId="3B2516DA" w14:textId="7259FBBE" w:rsidR="7BB89F0D" w:rsidRDefault="7BB89F0D" w:rsidP="004B77DF">
      <w:pPr>
        <w:pStyle w:val="ListParagraph"/>
        <w:numPr>
          <w:ilvl w:val="0"/>
          <w:numId w:val="9"/>
        </w:numPr>
        <w:rPr>
          <w:szCs w:val="22"/>
        </w:rPr>
      </w:pPr>
      <w:r w:rsidRPr="32B122DF">
        <w:rPr>
          <w:szCs w:val="22"/>
        </w:rPr>
        <w:t>Race including colour, nationality, ethnic or national origin;</w:t>
      </w:r>
    </w:p>
    <w:p w14:paraId="00651E49" w14:textId="31126655" w:rsidR="7BB89F0D" w:rsidRDefault="7BB89F0D" w:rsidP="004B77DF">
      <w:pPr>
        <w:pStyle w:val="ListParagraph"/>
        <w:numPr>
          <w:ilvl w:val="0"/>
          <w:numId w:val="9"/>
        </w:numPr>
        <w:rPr>
          <w:szCs w:val="22"/>
        </w:rPr>
      </w:pPr>
      <w:r w:rsidRPr="32B122DF">
        <w:rPr>
          <w:szCs w:val="22"/>
        </w:rPr>
        <w:t>Religion, belief or lack of religion/belief;</w:t>
      </w:r>
    </w:p>
    <w:p w14:paraId="3B79FC55" w14:textId="547E1561" w:rsidR="7BB89F0D" w:rsidRDefault="7BB89F0D" w:rsidP="004B77DF">
      <w:pPr>
        <w:pStyle w:val="ListParagraph"/>
        <w:numPr>
          <w:ilvl w:val="0"/>
          <w:numId w:val="9"/>
        </w:numPr>
        <w:rPr>
          <w:szCs w:val="22"/>
        </w:rPr>
      </w:pPr>
      <w:r w:rsidRPr="4C566755">
        <w:rPr>
          <w:szCs w:val="22"/>
        </w:rPr>
        <w:t>Sex; and</w:t>
      </w:r>
    </w:p>
    <w:p w14:paraId="2D9F8EDC" w14:textId="38FA44C1" w:rsidR="7BB89F0D" w:rsidRDefault="7BB89F0D" w:rsidP="004B77DF">
      <w:pPr>
        <w:pStyle w:val="ListParagraph"/>
        <w:numPr>
          <w:ilvl w:val="0"/>
          <w:numId w:val="9"/>
        </w:numPr>
        <w:rPr>
          <w:szCs w:val="22"/>
        </w:rPr>
      </w:pPr>
      <w:r w:rsidRPr="4C566755">
        <w:rPr>
          <w:szCs w:val="22"/>
        </w:rPr>
        <w:t>Sexual orientation.</w:t>
      </w:r>
    </w:p>
    <w:p w14:paraId="3BD4C2BB" w14:textId="083EA775" w:rsidR="4C566755" w:rsidRDefault="4C566755" w:rsidP="004B77DF">
      <w:pPr>
        <w:rPr>
          <w:szCs w:val="22"/>
        </w:rPr>
      </w:pPr>
    </w:p>
    <w:p w14:paraId="66B7977A" w14:textId="3C57FAC7" w:rsidR="7BB89F0D" w:rsidRDefault="7BB89F0D" w:rsidP="4122B601">
      <w:r>
        <w:t>These protected characteristics are defined in the Equalities Act 2010 (</w:t>
      </w:r>
      <w:hyperlink r:id="rId11">
        <w:r w:rsidR="22A379A5" w:rsidRPr="4122B601">
          <w:rPr>
            <w:rStyle w:val="Hyperlink"/>
          </w:rPr>
          <w:t>Equalities Act 2010</w:t>
        </w:r>
      </w:hyperlink>
      <w:r>
        <w:t>).  This protects people from discrimination at work, in</w:t>
      </w:r>
      <w:r w:rsidR="2C5F87E2">
        <w:t xml:space="preserve"> education, as</w:t>
      </w:r>
      <w:r w:rsidR="1CDC257D">
        <w:t xml:space="preserve"> </w:t>
      </w:r>
      <w:r w:rsidR="2C5F87E2">
        <w:t>a consumer, when using public services, when buyi</w:t>
      </w:r>
      <w:r w:rsidR="511B0575">
        <w:t>n</w:t>
      </w:r>
      <w:r w:rsidR="2C5F87E2">
        <w:t>g or renting property</w:t>
      </w:r>
      <w:r w:rsidR="6089B10E">
        <w:t xml:space="preserve"> and as a member or guest of a private club or association.  </w:t>
      </w:r>
      <w:r w:rsidR="0EDE2920">
        <w:t>People who are associated with someone who has a protected characteristic, e.g. a family member or friend, and people who have complained about discrimination or supported someone’s cla</w:t>
      </w:r>
      <w:r w:rsidR="7CB2CA37">
        <w:t xml:space="preserve">im are also protected.  </w:t>
      </w:r>
    </w:p>
    <w:p w14:paraId="5B559D39" w14:textId="329D5FE1" w:rsidR="4C566755" w:rsidRDefault="4C566755" w:rsidP="004B77DF">
      <w:pPr>
        <w:rPr>
          <w:szCs w:val="22"/>
        </w:rPr>
      </w:pPr>
    </w:p>
    <w:p w14:paraId="16D4C4F9" w14:textId="02FEE94D" w:rsidR="4C566755" w:rsidRDefault="4C566755" w:rsidP="004B77DF">
      <w:pPr>
        <w:rPr>
          <w:szCs w:val="22"/>
        </w:rPr>
      </w:pPr>
    </w:p>
    <w:p w14:paraId="58DAD912" w14:textId="10F1DEB6" w:rsidR="007866ED" w:rsidRPr="001660E2" w:rsidRDefault="00164951" w:rsidP="004B77DF">
      <w:pPr>
        <w:rPr>
          <w:rFonts w:cs="Arial"/>
          <w:b/>
          <w:bCs/>
        </w:rPr>
      </w:pPr>
      <w:r>
        <w:rPr>
          <w:rFonts w:cs="Arial"/>
          <w:b/>
          <w:bCs/>
        </w:rPr>
        <w:t>1</w:t>
      </w:r>
      <w:r w:rsidR="007866ED" w:rsidRPr="14EBBC31">
        <w:rPr>
          <w:rFonts w:cs="Arial"/>
          <w:b/>
          <w:bCs/>
        </w:rPr>
        <w:t xml:space="preserve">. </w:t>
      </w:r>
      <w:r w:rsidR="00516F06" w:rsidRPr="14EBBC31">
        <w:rPr>
          <w:rFonts w:cs="Arial"/>
          <w:b/>
          <w:bCs/>
        </w:rPr>
        <w:t>Scop</w:t>
      </w:r>
      <w:r w:rsidR="4E112E33" w:rsidRPr="14EBBC31">
        <w:rPr>
          <w:rFonts w:cs="Arial"/>
          <w:b/>
          <w:bCs/>
        </w:rPr>
        <w:t>e</w:t>
      </w:r>
    </w:p>
    <w:p w14:paraId="4C248731" w14:textId="0C6901AD" w:rsidR="4C566755" w:rsidRDefault="4C566755" w:rsidP="004B77DF">
      <w:pPr>
        <w:rPr>
          <w:rFonts w:cs="Arial"/>
          <w:b/>
          <w:bCs/>
        </w:rPr>
      </w:pPr>
    </w:p>
    <w:p w14:paraId="1833533F" w14:textId="66C2EF07" w:rsidR="007866ED" w:rsidRDefault="00164951" w:rsidP="004B77DF">
      <w:pPr>
        <w:pBdr>
          <w:top w:val="single" w:sz="4" w:space="1" w:color="auto"/>
          <w:left w:val="single" w:sz="4" w:space="4" w:color="auto"/>
          <w:bottom w:val="single" w:sz="4" w:space="1" w:color="auto"/>
          <w:right w:val="single" w:sz="4" w:space="4" w:color="auto"/>
        </w:pBdr>
        <w:rPr>
          <w:rFonts w:cs="Arial"/>
          <w:b/>
          <w:bCs/>
        </w:rPr>
      </w:pPr>
      <w:r>
        <w:rPr>
          <w:rFonts w:cs="Arial"/>
          <w:b/>
          <w:bCs/>
        </w:rPr>
        <w:t>1</w:t>
      </w:r>
      <w:r w:rsidR="53A00D1C" w:rsidRPr="4C566755">
        <w:rPr>
          <w:rFonts w:cs="Arial"/>
          <w:b/>
          <w:bCs/>
        </w:rPr>
        <w:t xml:space="preserve">.1 </w:t>
      </w:r>
      <w:r w:rsidR="007866ED" w:rsidRPr="4C566755">
        <w:rPr>
          <w:rFonts w:cs="Arial"/>
          <w:b/>
          <w:bCs/>
        </w:rPr>
        <w:t>What are the aims of the policy, service/service change or contract?</w:t>
      </w:r>
    </w:p>
    <w:p w14:paraId="13FCDD66" w14:textId="66C655F0" w:rsidR="007E76E6" w:rsidRDefault="007E76E6" w:rsidP="004B77DF">
      <w:pPr>
        <w:rPr>
          <w:rFonts w:cs="Arial"/>
          <w:b/>
          <w:bCs/>
        </w:rPr>
      </w:pPr>
    </w:p>
    <w:p w14:paraId="61DBC7C1" w14:textId="31BB65DD" w:rsidR="007E76E6" w:rsidRDefault="007E76E6" w:rsidP="004B77DF">
      <w:pPr>
        <w:rPr>
          <w:rFonts w:cs="Arial"/>
        </w:rPr>
      </w:pPr>
      <w:r w:rsidRPr="4C566755">
        <w:rPr>
          <w:rFonts w:cs="Arial"/>
        </w:rPr>
        <w:t>Mid Sussex District Council is currently reviewing the District Plan 2014 – 2031 (Adopted March 2018) As part of this process, the Equality Impact Assessment (</w:t>
      </w:r>
      <w:proofErr w:type="spellStart"/>
      <w:r w:rsidRPr="4C566755">
        <w:rPr>
          <w:rFonts w:cs="Arial"/>
        </w:rPr>
        <w:t>EqIA</w:t>
      </w:r>
      <w:proofErr w:type="spellEnd"/>
      <w:r w:rsidRPr="4C566755">
        <w:rPr>
          <w:rFonts w:cs="Arial"/>
        </w:rPr>
        <w:t>) is produced and acts as a tool to assess the implication of planning policies on the whole community, with the aim to eliminate discrimination and tackle inequality</w:t>
      </w:r>
      <w:r>
        <w:rPr>
          <w:rFonts w:cs="Arial"/>
        </w:rPr>
        <w:t>.</w:t>
      </w:r>
    </w:p>
    <w:p w14:paraId="4807B3FD" w14:textId="6A90CDBE" w:rsidR="007E76E6" w:rsidRDefault="007E76E6" w:rsidP="004B77DF">
      <w:pPr>
        <w:rPr>
          <w:rFonts w:cs="Arial"/>
        </w:rPr>
      </w:pPr>
    </w:p>
    <w:p w14:paraId="7FE14DD6" w14:textId="5D81C7E5" w:rsidR="007E76E6" w:rsidRDefault="007E76E6" w:rsidP="004B77DF">
      <w:pPr>
        <w:rPr>
          <w:rFonts w:cs="Arial"/>
        </w:rPr>
      </w:pPr>
      <w:r w:rsidRPr="4C566755">
        <w:rPr>
          <w:rFonts w:cs="Arial"/>
        </w:rPr>
        <w:t xml:space="preserve">Local Planning Authorities are required to review their Local Plan every 5 years, with a subsequent update if and where necessary.  </w:t>
      </w:r>
      <w:r w:rsidR="0064717F">
        <w:rPr>
          <w:rFonts w:cs="Arial"/>
        </w:rPr>
        <w:t>F</w:t>
      </w:r>
      <w:r w:rsidRPr="4C566755">
        <w:rPr>
          <w:rFonts w:cs="Arial"/>
        </w:rPr>
        <w:t xml:space="preserve">ollowing the Examination in Public of the Mid Sussex District Plan 2014-2031 (Adopted March 2018) the Council committed to an early review of the District Plan commencing in 2021.  </w:t>
      </w:r>
      <w:r w:rsidR="0064717F">
        <w:rPr>
          <w:rFonts w:cs="Arial"/>
        </w:rPr>
        <w:t xml:space="preserve">A draft District Plan, supported by </w:t>
      </w:r>
      <w:proofErr w:type="spellStart"/>
      <w:r w:rsidR="0064717F">
        <w:rPr>
          <w:rFonts w:cs="Arial"/>
        </w:rPr>
        <w:t>EqIA</w:t>
      </w:r>
      <w:proofErr w:type="spellEnd"/>
      <w:r w:rsidR="0064717F">
        <w:rPr>
          <w:rFonts w:cs="Arial"/>
        </w:rPr>
        <w:t xml:space="preserve">, was published in November 2022 – this was the first formal consultation stage known as Regulation 18. </w:t>
      </w:r>
      <w:r w:rsidRPr="4C566755">
        <w:rPr>
          <w:rFonts w:cs="Arial"/>
        </w:rPr>
        <w:t xml:space="preserve">The </w:t>
      </w:r>
      <w:r w:rsidRPr="4C566755">
        <w:rPr>
          <w:rFonts w:cs="Arial"/>
        </w:rPr>
        <w:lastRenderedPageBreak/>
        <w:t>Council is currently at Regulation 1</w:t>
      </w:r>
      <w:r w:rsidR="0064329C">
        <w:rPr>
          <w:rFonts w:cs="Arial"/>
        </w:rPr>
        <w:t>9</w:t>
      </w:r>
      <w:r w:rsidRPr="4C566755">
        <w:rPr>
          <w:rFonts w:cs="Arial"/>
        </w:rPr>
        <w:t xml:space="preserve"> stage of the District Plan (2021 –203</w:t>
      </w:r>
      <w:r w:rsidR="0064329C">
        <w:rPr>
          <w:rFonts w:cs="Arial"/>
        </w:rPr>
        <w:t>9</w:t>
      </w:r>
      <w:r w:rsidRPr="4C566755">
        <w:rPr>
          <w:rFonts w:cs="Arial"/>
        </w:rPr>
        <w:t xml:space="preserve">) preparation, which </w:t>
      </w:r>
      <w:r w:rsidR="0064717F">
        <w:rPr>
          <w:rFonts w:cs="Arial"/>
        </w:rPr>
        <w:t xml:space="preserve">is </w:t>
      </w:r>
      <w:r>
        <w:rPr>
          <w:rFonts w:cs="Arial"/>
        </w:rPr>
        <w:t xml:space="preserve">the </w:t>
      </w:r>
      <w:r w:rsidR="0064329C">
        <w:rPr>
          <w:rFonts w:cs="Arial"/>
        </w:rPr>
        <w:t>second formal</w:t>
      </w:r>
      <w:r>
        <w:rPr>
          <w:rFonts w:cs="Arial"/>
        </w:rPr>
        <w:t xml:space="preserve"> consultation stage. </w:t>
      </w:r>
    </w:p>
    <w:p w14:paraId="01741510" w14:textId="77777777" w:rsidR="007E76E6" w:rsidRDefault="007E76E6" w:rsidP="004B77DF">
      <w:pPr>
        <w:rPr>
          <w:szCs w:val="22"/>
        </w:rPr>
      </w:pPr>
    </w:p>
    <w:p w14:paraId="18501189" w14:textId="4A0037F0" w:rsidR="007E76E6" w:rsidRPr="00186BE0" w:rsidRDefault="007E76E6" w:rsidP="004B77DF">
      <w:pPr>
        <w:rPr>
          <w:rFonts w:cs="Arial"/>
          <w:szCs w:val="22"/>
        </w:rPr>
      </w:pPr>
      <w:r w:rsidRPr="4C566755">
        <w:rPr>
          <w:rFonts w:cs="Arial"/>
          <w:szCs w:val="22"/>
        </w:rPr>
        <w:t xml:space="preserve">The </w:t>
      </w:r>
      <w:r w:rsidR="0064329C">
        <w:rPr>
          <w:rFonts w:cs="Arial"/>
          <w:szCs w:val="22"/>
        </w:rPr>
        <w:t>District</w:t>
      </w:r>
      <w:r w:rsidRPr="4C566755">
        <w:rPr>
          <w:rFonts w:cs="Arial"/>
          <w:szCs w:val="22"/>
        </w:rPr>
        <w:t xml:space="preserve"> Plan is being prepared under the terms of the 2004 Planning and Compulsory Purchase Act and will provide a strategic planning framework for the District, guiding development to 203</w:t>
      </w:r>
      <w:r w:rsidR="0064329C">
        <w:rPr>
          <w:rFonts w:cs="Arial"/>
          <w:szCs w:val="22"/>
        </w:rPr>
        <w:t>9</w:t>
      </w:r>
      <w:r w:rsidRPr="4C566755">
        <w:rPr>
          <w:rFonts w:cs="Arial"/>
          <w:szCs w:val="22"/>
        </w:rPr>
        <w:t xml:space="preserve">.  The </w:t>
      </w:r>
      <w:r w:rsidR="0064329C">
        <w:rPr>
          <w:rFonts w:cs="Arial"/>
          <w:szCs w:val="22"/>
        </w:rPr>
        <w:t>District</w:t>
      </w:r>
      <w:r w:rsidRPr="4C566755">
        <w:rPr>
          <w:rFonts w:cs="Arial"/>
          <w:szCs w:val="22"/>
        </w:rPr>
        <w:t xml:space="preserve"> Plan is the key strategic planning document, and performs the following functions for the area of Mid Sussex outside of the South Downs National Park:</w:t>
      </w:r>
    </w:p>
    <w:p w14:paraId="757B6B48" w14:textId="77777777" w:rsidR="007E76E6" w:rsidRDefault="007E76E6" w:rsidP="004B77DF">
      <w:pPr>
        <w:rPr>
          <w:szCs w:val="22"/>
        </w:rPr>
      </w:pPr>
    </w:p>
    <w:p w14:paraId="1ACFA71D" w14:textId="04F80CD7" w:rsidR="007E76E6" w:rsidRDefault="007E76E6" w:rsidP="004B77DF">
      <w:pPr>
        <w:pStyle w:val="ListParagraph"/>
        <w:numPr>
          <w:ilvl w:val="0"/>
          <w:numId w:val="8"/>
        </w:numPr>
        <w:rPr>
          <w:rFonts w:eastAsia="Arial" w:cs="Arial"/>
          <w:szCs w:val="22"/>
        </w:rPr>
      </w:pPr>
      <w:r w:rsidRPr="4C566755">
        <w:rPr>
          <w:rFonts w:cs="Arial"/>
          <w:szCs w:val="22"/>
        </w:rPr>
        <w:t>Defines a spatial vision for Mid Sussex to 203</w:t>
      </w:r>
      <w:r w:rsidR="0064329C">
        <w:rPr>
          <w:rFonts w:cs="Arial"/>
          <w:szCs w:val="22"/>
        </w:rPr>
        <w:t>9</w:t>
      </w:r>
      <w:r w:rsidRPr="4C566755">
        <w:rPr>
          <w:rFonts w:cs="Arial"/>
          <w:szCs w:val="22"/>
        </w:rPr>
        <w:t>;</w:t>
      </w:r>
    </w:p>
    <w:p w14:paraId="2B4AC40D" w14:textId="77777777" w:rsidR="007E76E6" w:rsidRDefault="007E76E6" w:rsidP="004B77DF">
      <w:pPr>
        <w:pStyle w:val="ListParagraph"/>
        <w:numPr>
          <w:ilvl w:val="0"/>
          <w:numId w:val="8"/>
        </w:numPr>
        <w:rPr>
          <w:szCs w:val="22"/>
        </w:rPr>
      </w:pPr>
      <w:r w:rsidRPr="4C566755">
        <w:rPr>
          <w:rFonts w:cs="Arial"/>
          <w:szCs w:val="22"/>
        </w:rPr>
        <w:t>Sets out a number of objectives to achieve the vision;</w:t>
      </w:r>
    </w:p>
    <w:p w14:paraId="6E4FE942" w14:textId="77777777" w:rsidR="007E76E6" w:rsidRDefault="007E76E6" w:rsidP="004B77DF">
      <w:pPr>
        <w:pStyle w:val="ListParagraph"/>
        <w:numPr>
          <w:ilvl w:val="0"/>
          <w:numId w:val="8"/>
        </w:numPr>
        <w:rPr>
          <w:szCs w:val="22"/>
        </w:rPr>
      </w:pPr>
      <w:r w:rsidRPr="4C566755">
        <w:rPr>
          <w:rFonts w:cs="Arial"/>
          <w:szCs w:val="22"/>
        </w:rPr>
        <w:t>Sets out a spatial development strategy to meet these objectives;</w:t>
      </w:r>
    </w:p>
    <w:p w14:paraId="0AB46E35" w14:textId="77777777" w:rsidR="007E76E6" w:rsidRDefault="007E76E6" w:rsidP="004B77DF">
      <w:pPr>
        <w:pStyle w:val="ListParagraph"/>
        <w:numPr>
          <w:ilvl w:val="0"/>
          <w:numId w:val="8"/>
        </w:numPr>
        <w:rPr>
          <w:szCs w:val="22"/>
        </w:rPr>
      </w:pPr>
      <w:r w:rsidRPr="4C566755">
        <w:rPr>
          <w:rFonts w:cs="Arial"/>
          <w:szCs w:val="22"/>
        </w:rPr>
        <w:t>Sets out strategic policies to guide and control the overall scale, type and location of new development and infrastructure investment and;</w:t>
      </w:r>
    </w:p>
    <w:p w14:paraId="46F4AA04" w14:textId="77777777" w:rsidR="007E76E6" w:rsidRDefault="007E76E6" w:rsidP="004B77DF">
      <w:pPr>
        <w:pStyle w:val="ListParagraph"/>
        <w:numPr>
          <w:ilvl w:val="0"/>
          <w:numId w:val="8"/>
        </w:numPr>
        <w:rPr>
          <w:szCs w:val="22"/>
        </w:rPr>
      </w:pPr>
      <w:r w:rsidRPr="4C566755">
        <w:rPr>
          <w:szCs w:val="22"/>
        </w:rPr>
        <w:t>Indicates the numbers and locations of new homes to be built over the plan period and;</w:t>
      </w:r>
    </w:p>
    <w:p w14:paraId="332B2F39" w14:textId="77777777" w:rsidR="007E76E6" w:rsidRDefault="007E76E6" w:rsidP="004B77DF">
      <w:pPr>
        <w:pStyle w:val="ListParagraph"/>
        <w:numPr>
          <w:ilvl w:val="0"/>
          <w:numId w:val="8"/>
        </w:numPr>
        <w:rPr>
          <w:szCs w:val="22"/>
        </w:rPr>
      </w:pPr>
      <w:r w:rsidRPr="4C566755">
        <w:rPr>
          <w:szCs w:val="22"/>
        </w:rPr>
        <w:t xml:space="preserve">Provides policies which guide the determination of planning allocations. </w:t>
      </w:r>
    </w:p>
    <w:p w14:paraId="1ABF7A65" w14:textId="77777777" w:rsidR="007E76E6" w:rsidRDefault="007E76E6" w:rsidP="004B77DF">
      <w:pPr>
        <w:rPr>
          <w:rFonts w:cs="Arial"/>
          <w:szCs w:val="22"/>
        </w:rPr>
      </w:pPr>
    </w:p>
    <w:p w14:paraId="740CA1CB" w14:textId="7470C9A7" w:rsidR="4C566755" w:rsidRDefault="4C566755" w:rsidP="004B77DF">
      <w:pPr>
        <w:rPr>
          <w:rFonts w:cs="Arial"/>
        </w:rPr>
      </w:pPr>
    </w:p>
    <w:p w14:paraId="3E41D8FD" w14:textId="78DAE72C" w:rsidR="2AAC5BC2" w:rsidRDefault="00164951" w:rsidP="004B77DF">
      <w:pPr>
        <w:pBdr>
          <w:top w:val="single" w:sz="4" w:space="1" w:color="auto"/>
          <w:left w:val="single" w:sz="4" w:space="4" w:color="auto"/>
          <w:bottom w:val="single" w:sz="4" w:space="1" w:color="auto"/>
          <w:right w:val="single" w:sz="4" w:space="4" w:color="auto"/>
        </w:pBdr>
        <w:rPr>
          <w:b/>
          <w:bCs/>
          <w:szCs w:val="22"/>
        </w:rPr>
      </w:pPr>
      <w:r w:rsidRPr="00164951">
        <w:rPr>
          <w:b/>
          <w:bCs/>
          <w:szCs w:val="22"/>
        </w:rPr>
        <w:t>1.2</w:t>
      </w:r>
      <w:r w:rsidR="38FFDCE4" w:rsidRPr="14EBBC31">
        <w:rPr>
          <w:szCs w:val="22"/>
        </w:rPr>
        <w:t xml:space="preserve"> </w:t>
      </w:r>
      <w:r w:rsidR="2AAC5BC2" w:rsidRPr="14EBBC31">
        <w:rPr>
          <w:b/>
          <w:bCs/>
          <w:szCs w:val="22"/>
        </w:rPr>
        <w:t xml:space="preserve">Purpose of the </w:t>
      </w:r>
      <w:proofErr w:type="spellStart"/>
      <w:r w:rsidR="2AAC5BC2" w:rsidRPr="14EBBC31">
        <w:rPr>
          <w:b/>
          <w:bCs/>
          <w:szCs w:val="22"/>
        </w:rPr>
        <w:t>EqIA</w:t>
      </w:r>
      <w:proofErr w:type="spellEnd"/>
    </w:p>
    <w:p w14:paraId="49FF0C6A" w14:textId="17F79CFE" w:rsidR="4C566755" w:rsidRDefault="4C566755" w:rsidP="004B77DF">
      <w:pPr>
        <w:rPr>
          <w:b/>
          <w:bCs/>
          <w:szCs w:val="22"/>
        </w:rPr>
      </w:pPr>
    </w:p>
    <w:p w14:paraId="53F1B8FE" w14:textId="4D81FA61" w:rsidR="2AAC5BC2" w:rsidRDefault="2AAC5BC2" w:rsidP="004B77DF">
      <w:pPr>
        <w:spacing w:line="259" w:lineRule="auto"/>
        <w:rPr>
          <w:szCs w:val="22"/>
        </w:rPr>
      </w:pPr>
      <w:r w:rsidRPr="32B122DF">
        <w:rPr>
          <w:szCs w:val="22"/>
        </w:rPr>
        <w:t xml:space="preserve">The purpose of this </w:t>
      </w:r>
      <w:proofErr w:type="spellStart"/>
      <w:r w:rsidRPr="32B122DF">
        <w:rPr>
          <w:szCs w:val="22"/>
        </w:rPr>
        <w:t>EqIA</w:t>
      </w:r>
      <w:proofErr w:type="spellEnd"/>
      <w:r w:rsidRPr="32B122DF">
        <w:rPr>
          <w:szCs w:val="22"/>
        </w:rPr>
        <w:t xml:space="preserve"> report is to enable a transparent </w:t>
      </w:r>
      <w:r w:rsidR="00235B76" w:rsidRPr="32B122DF">
        <w:rPr>
          <w:szCs w:val="22"/>
        </w:rPr>
        <w:t>decision</w:t>
      </w:r>
      <w:r w:rsidR="00235B76">
        <w:rPr>
          <w:szCs w:val="22"/>
        </w:rPr>
        <w:t>-making</w:t>
      </w:r>
      <w:r w:rsidRPr="32B122DF">
        <w:rPr>
          <w:szCs w:val="22"/>
        </w:rPr>
        <w:t xml:space="preserve"> pro</w:t>
      </w:r>
      <w:r w:rsidR="6FB7D757" w:rsidRPr="32B122DF">
        <w:rPr>
          <w:szCs w:val="22"/>
        </w:rPr>
        <w:t xml:space="preserve">cess.  It informs public consultation and </w:t>
      </w:r>
      <w:r w:rsidR="27B4D720" w:rsidRPr="32B122DF">
        <w:rPr>
          <w:szCs w:val="22"/>
        </w:rPr>
        <w:t>assesses the policies within the District Local Plan 2021-203</w:t>
      </w:r>
      <w:r w:rsidR="0064329C">
        <w:rPr>
          <w:szCs w:val="22"/>
        </w:rPr>
        <w:t>9</w:t>
      </w:r>
      <w:r w:rsidR="27B4D720" w:rsidRPr="32B122DF">
        <w:rPr>
          <w:szCs w:val="22"/>
        </w:rPr>
        <w:t xml:space="preserve"> (Regulation 1</w:t>
      </w:r>
      <w:r w:rsidR="0064329C">
        <w:rPr>
          <w:szCs w:val="22"/>
        </w:rPr>
        <w:t>9</w:t>
      </w:r>
      <w:r w:rsidR="27B4D720" w:rsidRPr="32B122DF">
        <w:rPr>
          <w:szCs w:val="22"/>
        </w:rPr>
        <w:t xml:space="preserve">) </w:t>
      </w:r>
      <w:r w:rsidR="0F885124" w:rsidRPr="32B122DF">
        <w:rPr>
          <w:szCs w:val="22"/>
        </w:rPr>
        <w:t xml:space="preserve">to ensure that they do not discriminate against particular people or groups.  This report </w:t>
      </w:r>
      <w:r w:rsidR="7ED41F29" w:rsidRPr="32B122DF">
        <w:rPr>
          <w:szCs w:val="22"/>
        </w:rPr>
        <w:t>considers the likely impact of the Local Plan</w:t>
      </w:r>
      <w:r w:rsidR="0A1BE5EA" w:rsidRPr="32B122DF">
        <w:rPr>
          <w:szCs w:val="22"/>
        </w:rPr>
        <w:t>’s Vision, Objectives and Policies on the nine Protected Characteristic groups identified within the Equality A</w:t>
      </w:r>
      <w:r w:rsidR="1CCB76F4" w:rsidRPr="32B122DF">
        <w:rPr>
          <w:szCs w:val="22"/>
        </w:rPr>
        <w:t xml:space="preserve">ct 2010. </w:t>
      </w:r>
      <w:r w:rsidR="78EA8A89" w:rsidRPr="32B122DF">
        <w:rPr>
          <w:szCs w:val="22"/>
        </w:rPr>
        <w:t xml:space="preserve"> </w:t>
      </w:r>
    </w:p>
    <w:p w14:paraId="4B94D5A5" w14:textId="77777777" w:rsidR="00140C41" w:rsidRDefault="00140C41" w:rsidP="004B77DF">
      <w:pPr>
        <w:rPr>
          <w:rFonts w:cs="Arial"/>
        </w:rPr>
      </w:pPr>
    </w:p>
    <w:p w14:paraId="3656B9AB" w14:textId="1D96C16E" w:rsidR="007866ED" w:rsidRDefault="560EA120" w:rsidP="004B77DF">
      <w:pPr>
        <w:rPr>
          <w:rFonts w:cs="Arial"/>
        </w:rPr>
      </w:pPr>
      <w:r w:rsidRPr="4C566755">
        <w:rPr>
          <w:rFonts w:cs="Arial"/>
        </w:rPr>
        <w:t xml:space="preserve">An </w:t>
      </w:r>
      <w:proofErr w:type="spellStart"/>
      <w:r w:rsidRPr="4C566755">
        <w:rPr>
          <w:rFonts w:cs="Arial"/>
        </w:rPr>
        <w:t>EqIA</w:t>
      </w:r>
      <w:proofErr w:type="spellEnd"/>
      <w:r w:rsidRPr="4C566755">
        <w:rPr>
          <w:rFonts w:cs="Arial"/>
        </w:rPr>
        <w:t xml:space="preserve"> will be </w:t>
      </w:r>
      <w:r w:rsidR="422E4081" w:rsidRPr="4C566755">
        <w:rPr>
          <w:rFonts w:cs="Arial"/>
        </w:rPr>
        <w:t xml:space="preserve">published alongside </w:t>
      </w:r>
      <w:r w:rsidRPr="4C566755">
        <w:rPr>
          <w:rFonts w:cs="Arial"/>
        </w:rPr>
        <w:t xml:space="preserve">each stage of </w:t>
      </w:r>
      <w:r w:rsidR="58E2FDB9" w:rsidRPr="4C566755">
        <w:rPr>
          <w:rFonts w:cs="Arial"/>
        </w:rPr>
        <w:t>public consultation of draft</w:t>
      </w:r>
      <w:r w:rsidR="3F8DF215" w:rsidRPr="4C566755">
        <w:rPr>
          <w:rFonts w:cs="Arial"/>
        </w:rPr>
        <w:t>ing of the</w:t>
      </w:r>
      <w:r w:rsidR="58E2FDB9" w:rsidRPr="4C566755">
        <w:rPr>
          <w:rFonts w:cs="Arial"/>
        </w:rPr>
        <w:t xml:space="preserve"> </w:t>
      </w:r>
      <w:r w:rsidRPr="4C566755">
        <w:rPr>
          <w:rFonts w:cs="Arial"/>
        </w:rPr>
        <w:t>Local Plan</w:t>
      </w:r>
      <w:r w:rsidR="1DA2867E" w:rsidRPr="4C566755">
        <w:rPr>
          <w:rFonts w:cs="Arial"/>
        </w:rPr>
        <w:t xml:space="preserve">. </w:t>
      </w:r>
      <w:r w:rsidRPr="4C566755">
        <w:rPr>
          <w:rFonts w:cs="Arial"/>
        </w:rPr>
        <w:t xml:space="preserve"> </w:t>
      </w:r>
      <w:r w:rsidR="40CE0A31" w:rsidRPr="4C566755">
        <w:rPr>
          <w:rFonts w:cs="Arial"/>
        </w:rPr>
        <w:t xml:space="preserve"> </w:t>
      </w:r>
      <w:r w:rsidR="3C8BC5A8" w:rsidRPr="4C566755">
        <w:rPr>
          <w:rFonts w:cs="Arial"/>
        </w:rPr>
        <w:t>Following close of consultation</w:t>
      </w:r>
      <w:r w:rsidR="7E32D746" w:rsidRPr="4C566755">
        <w:rPr>
          <w:rFonts w:cs="Arial"/>
        </w:rPr>
        <w:t>,</w:t>
      </w:r>
      <w:r w:rsidR="3C8BC5A8" w:rsidRPr="4C566755">
        <w:rPr>
          <w:rFonts w:cs="Arial"/>
        </w:rPr>
        <w:t xml:space="preserve"> r</w:t>
      </w:r>
      <w:r w:rsidRPr="4C566755">
        <w:rPr>
          <w:rFonts w:cs="Arial"/>
        </w:rPr>
        <w:t>e</w:t>
      </w:r>
      <w:r w:rsidR="00B39E52" w:rsidRPr="4C566755">
        <w:rPr>
          <w:rFonts w:cs="Arial"/>
        </w:rPr>
        <w:t>sponses</w:t>
      </w:r>
      <w:r w:rsidRPr="4C566755">
        <w:rPr>
          <w:rFonts w:cs="Arial"/>
        </w:rPr>
        <w:t xml:space="preserve"> </w:t>
      </w:r>
      <w:r w:rsidR="67D3F4E2" w:rsidRPr="4C566755">
        <w:rPr>
          <w:rFonts w:cs="Arial"/>
        </w:rPr>
        <w:t xml:space="preserve">will be reviewed by </w:t>
      </w:r>
      <w:r w:rsidR="3558DCEA" w:rsidRPr="4C566755">
        <w:rPr>
          <w:rFonts w:cs="Arial"/>
        </w:rPr>
        <w:t xml:space="preserve">Council </w:t>
      </w:r>
      <w:r w:rsidR="00844BE7" w:rsidRPr="4C566755">
        <w:rPr>
          <w:rFonts w:cs="Arial"/>
        </w:rPr>
        <w:t>office</w:t>
      </w:r>
      <w:r w:rsidR="68E3009C" w:rsidRPr="4C566755">
        <w:rPr>
          <w:rFonts w:cs="Arial"/>
        </w:rPr>
        <w:t>r</w:t>
      </w:r>
      <w:r w:rsidR="00844BE7" w:rsidRPr="4C566755">
        <w:rPr>
          <w:rFonts w:cs="Arial"/>
        </w:rPr>
        <w:t xml:space="preserve">s and any issues raised </w:t>
      </w:r>
      <w:r w:rsidR="30879174" w:rsidRPr="4C566755">
        <w:rPr>
          <w:rFonts w:cs="Arial"/>
        </w:rPr>
        <w:t xml:space="preserve">that may impact on equality </w:t>
      </w:r>
      <w:r w:rsidR="2600C1B4" w:rsidRPr="4C566755">
        <w:rPr>
          <w:rFonts w:cs="Arial"/>
        </w:rPr>
        <w:t xml:space="preserve">and fairness </w:t>
      </w:r>
      <w:r w:rsidR="30879174" w:rsidRPr="4C566755">
        <w:rPr>
          <w:rFonts w:cs="Arial"/>
        </w:rPr>
        <w:t xml:space="preserve">will </w:t>
      </w:r>
      <w:r w:rsidR="30BDFE60" w:rsidRPr="4C566755">
        <w:rPr>
          <w:rFonts w:cs="Arial"/>
        </w:rPr>
        <w:t xml:space="preserve">be </w:t>
      </w:r>
      <w:r w:rsidR="513C4F39" w:rsidRPr="4C566755">
        <w:rPr>
          <w:rFonts w:cs="Arial"/>
        </w:rPr>
        <w:t xml:space="preserve">assessed and </w:t>
      </w:r>
      <w:r w:rsidR="3E86C462" w:rsidRPr="4C566755">
        <w:rPr>
          <w:rFonts w:cs="Arial"/>
        </w:rPr>
        <w:t>where necessary action</w:t>
      </w:r>
      <w:r w:rsidR="39F0BA1E" w:rsidRPr="4C566755">
        <w:rPr>
          <w:rFonts w:cs="Arial"/>
        </w:rPr>
        <w:t>ed</w:t>
      </w:r>
      <w:r w:rsidR="3E86C462" w:rsidRPr="4C566755">
        <w:rPr>
          <w:rFonts w:cs="Arial"/>
        </w:rPr>
        <w:t xml:space="preserve"> or mitigation </w:t>
      </w:r>
      <w:r w:rsidR="6D7CE4FB" w:rsidRPr="4C566755">
        <w:rPr>
          <w:rFonts w:cs="Arial"/>
        </w:rPr>
        <w:t xml:space="preserve">measures put in place </w:t>
      </w:r>
      <w:r w:rsidR="30BDFE60" w:rsidRPr="4C566755">
        <w:rPr>
          <w:rFonts w:cs="Arial"/>
        </w:rPr>
        <w:t xml:space="preserve">through later stages of Local Plan production. </w:t>
      </w:r>
    </w:p>
    <w:p w14:paraId="45FB0818" w14:textId="77777777" w:rsidR="00367511" w:rsidRPr="001660E2" w:rsidRDefault="00367511" w:rsidP="004B77DF">
      <w:pPr>
        <w:rPr>
          <w:rFonts w:cs="Arial"/>
        </w:rPr>
      </w:pPr>
    </w:p>
    <w:p w14:paraId="3E6E5594" w14:textId="230A1A27" w:rsidR="007866ED" w:rsidRDefault="00164951" w:rsidP="004B77DF">
      <w:pPr>
        <w:pBdr>
          <w:top w:val="single" w:sz="4" w:space="1" w:color="auto"/>
          <w:left w:val="single" w:sz="4" w:space="4" w:color="auto"/>
          <w:bottom w:val="single" w:sz="4" w:space="1" w:color="auto"/>
          <w:right w:val="single" w:sz="4" w:space="13" w:color="auto"/>
        </w:pBdr>
        <w:rPr>
          <w:rFonts w:cs="Arial"/>
          <w:b/>
          <w:bCs/>
        </w:rPr>
      </w:pPr>
      <w:r>
        <w:rPr>
          <w:rFonts w:cs="Arial"/>
          <w:b/>
          <w:bCs/>
        </w:rPr>
        <w:t>1.3</w:t>
      </w:r>
      <w:r w:rsidR="007866ED" w:rsidRPr="14EBBC31">
        <w:rPr>
          <w:rFonts w:cs="Arial"/>
          <w:b/>
          <w:bCs/>
        </w:rPr>
        <w:t xml:space="preserve"> Who does the service/policy/contract affect? Who are the main customers (internal or external)? </w:t>
      </w:r>
    </w:p>
    <w:p w14:paraId="4A4FF908" w14:textId="0A8816D7" w:rsidR="4C566755" w:rsidRDefault="4C566755" w:rsidP="004B77DF">
      <w:pPr>
        <w:rPr>
          <w:b/>
          <w:bCs/>
          <w:szCs w:val="22"/>
        </w:rPr>
      </w:pPr>
    </w:p>
    <w:p w14:paraId="07D712AB" w14:textId="3986083F" w:rsidR="763B854A" w:rsidRDefault="763B854A" w:rsidP="004B77DF">
      <w:pPr>
        <w:rPr>
          <w:rFonts w:cs="Arial"/>
        </w:rPr>
      </w:pPr>
      <w:r w:rsidRPr="32B122DF">
        <w:rPr>
          <w:rFonts w:cs="Arial"/>
        </w:rPr>
        <w:t>Regulation 1</w:t>
      </w:r>
      <w:r w:rsidR="004D349B">
        <w:rPr>
          <w:rFonts w:cs="Arial"/>
        </w:rPr>
        <w:t>9</w:t>
      </w:r>
      <w:r w:rsidRPr="32B122DF">
        <w:rPr>
          <w:rFonts w:cs="Arial"/>
        </w:rPr>
        <w:t xml:space="preserve"> </w:t>
      </w:r>
      <w:r w:rsidR="00235B76">
        <w:rPr>
          <w:rFonts w:cs="Arial"/>
        </w:rPr>
        <w:t xml:space="preserve">of the </w:t>
      </w:r>
      <w:r w:rsidR="008B439D" w:rsidRPr="008B439D">
        <w:rPr>
          <w:rFonts w:cs="Arial"/>
        </w:rPr>
        <w:t>Town and Country Planning (</w:t>
      </w:r>
      <w:r w:rsidR="008B439D" w:rsidRPr="008B439D">
        <w:t>Local Planning</w:t>
      </w:r>
      <w:r w:rsidR="008B439D" w:rsidRPr="008B439D">
        <w:rPr>
          <w:rFonts w:cs="Arial"/>
        </w:rPr>
        <w:t>) (England) </w:t>
      </w:r>
      <w:r w:rsidR="008B439D" w:rsidRPr="008B439D">
        <w:t>Regulations</w:t>
      </w:r>
      <w:r w:rsidR="008B439D" w:rsidRPr="008B439D">
        <w:rPr>
          <w:rFonts w:cs="Arial"/>
        </w:rPr>
        <w:t xml:space="preserve"> 2012 </w:t>
      </w:r>
      <w:r w:rsidRPr="32B122DF">
        <w:rPr>
          <w:rFonts w:cs="Arial"/>
        </w:rPr>
        <w:t xml:space="preserve">sets out specific bodies or persons that a local planning authority must notify and invite representations from in developing its Local Plan. The </w:t>
      </w:r>
      <w:r w:rsidR="004D349B">
        <w:rPr>
          <w:rFonts w:cs="Arial"/>
        </w:rPr>
        <w:t>submission draft District Plan</w:t>
      </w:r>
      <w:r w:rsidRPr="32B122DF">
        <w:rPr>
          <w:rFonts w:cs="Arial"/>
        </w:rPr>
        <w:t xml:space="preserve"> will be published for </w:t>
      </w:r>
      <w:r w:rsidR="002C7A59">
        <w:rPr>
          <w:rFonts w:cs="Arial"/>
        </w:rPr>
        <w:t xml:space="preserve">a minimum </w:t>
      </w:r>
      <w:r w:rsidRPr="32B122DF">
        <w:rPr>
          <w:rFonts w:cs="Arial"/>
        </w:rPr>
        <w:t>six weeks consultation to allow members of the public, Town or Parish Councils, Statutory bodies and other interested stakeholders and organisations to provide any comments to assist in the preparation of the document</w:t>
      </w:r>
      <w:r w:rsidR="00AE4F1C">
        <w:rPr>
          <w:rFonts w:cs="Arial"/>
        </w:rPr>
        <w:t xml:space="preserve"> in accordance with an agreed Community Involvement Plan</w:t>
      </w:r>
      <w:r w:rsidRPr="32B122DF">
        <w:rPr>
          <w:rFonts w:cs="Arial"/>
        </w:rPr>
        <w:t>.</w:t>
      </w:r>
    </w:p>
    <w:p w14:paraId="049F31CB" w14:textId="77777777" w:rsidR="00FC7B4F" w:rsidRPr="001660E2" w:rsidRDefault="00FC7B4F" w:rsidP="004B77DF">
      <w:pPr>
        <w:rPr>
          <w:rFonts w:cs="Arial"/>
          <w:b/>
          <w:bCs/>
        </w:rPr>
      </w:pPr>
    </w:p>
    <w:p w14:paraId="4123C838" w14:textId="5639C890" w:rsidR="002B1D91" w:rsidRDefault="002B1D91" w:rsidP="004B77DF">
      <w:pPr>
        <w:rPr>
          <w:rFonts w:cs="Arial"/>
        </w:rPr>
      </w:pPr>
      <w:r w:rsidRPr="4C566755">
        <w:rPr>
          <w:rFonts w:cs="Arial"/>
        </w:rPr>
        <w:t xml:space="preserve">The policies contained within the </w:t>
      </w:r>
      <w:r w:rsidR="00AE4F1C">
        <w:rPr>
          <w:rFonts w:cs="Arial"/>
        </w:rPr>
        <w:t>submission draft District Plan</w:t>
      </w:r>
      <w:r w:rsidRPr="4C566755">
        <w:rPr>
          <w:rFonts w:cs="Arial"/>
        </w:rPr>
        <w:t xml:space="preserve"> have the potential to affect </w:t>
      </w:r>
      <w:r w:rsidR="008D7AAA" w:rsidRPr="4C566755">
        <w:rPr>
          <w:rFonts w:cs="Arial"/>
        </w:rPr>
        <w:t xml:space="preserve">current and future residents, workers and visitors to Mid Sussex </w:t>
      </w:r>
      <w:r w:rsidRPr="4C566755">
        <w:rPr>
          <w:rFonts w:cs="Arial"/>
        </w:rPr>
        <w:t xml:space="preserve">and also those </w:t>
      </w:r>
      <w:r w:rsidR="008D7AAA" w:rsidRPr="4C566755">
        <w:rPr>
          <w:rFonts w:cs="Arial"/>
        </w:rPr>
        <w:t xml:space="preserve">nearby, </w:t>
      </w:r>
      <w:r w:rsidRPr="4C566755">
        <w:rPr>
          <w:rFonts w:cs="Arial"/>
        </w:rPr>
        <w:t xml:space="preserve">who are outside the administrative boundaries of the </w:t>
      </w:r>
      <w:r w:rsidR="002C7A59" w:rsidRPr="4C566755">
        <w:rPr>
          <w:rFonts w:cs="Arial"/>
        </w:rPr>
        <w:t>district</w:t>
      </w:r>
      <w:r w:rsidR="008D7AAA" w:rsidRPr="4C566755">
        <w:rPr>
          <w:rFonts w:cs="Arial"/>
        </w:rPr>
        <w:t xml:space="preserve"> but may still be impacted by planning policies in Mid Sussex</w:t>
      </w:r>
      <w:r w:rsidRPr="4C566755">
        <w:rPr>
          <w:rFonts w:cs="Arial"/>
        </w:rPr>
        <w:t>.</w:t>
      </w:r>
    </w:p>
    <w:p w14:paraId="53128261" w14:textId="77777777" w:rsidR="002B1D91" w:rsidRPr="002B1D91" w:rsidRDefault="002B1D91" w:rsidP="004B77DF">
      <w:pPr>
        <w:rPr>
          <w:rFonts w:cs="Arial"/>
        </w:rPr>
      </w:pPr>
    </w:p>
    <w:p w14:paraId="7352F1E1" w14:textId="5A3E55E2" w:rsidR="002B1D91" w:rsidRDefault="002B1D91" w:rsidP="004B77DF">
      <w:pPr>
        <w:rPr>
          <w:rFonts w:cs="Arial"/>
        </w:rPr>
      </w:pPr>
      <w:r w:rsidRPr="002B1D91">
        <w:rPr>
          <w:rFonts w:cs="Arial"/>
        </w:rPr>
        <w:t xml:space="preserve">The main </w:t>
      </w:r>
      <w:r w:rsidR="008D7AAA">
        <w:rPr>
          <w:rFonts w:cs="Arial"/>
        </w:rPr>
        <w:t>customers</w:t>
      </w:r>
      <w:r w:rsidRPr="002B1D91">
        <w:rPr>
          <w:rFonts w:cs="Arial"/>
        </w:rPr>
        <w:t xml:space="preserve"> of the </w:t>
      </w:r>
      <w:r w:rsidR="00466632">
        <w:t xml:space="preserve">submission draft District Plan </w:t>
      </w:r>
      <w:r w:rsidR="008D7AAA">
        <w:rPr>
          <w:rFonts w:cs="Arial"/>
        </w:rPr>
        <w:t>are expected to be</w:t>
      </w:r>
      <w:r w:rsidRPr="002B1D91">
        <w:rPr>
          <w:rFonts w:cs="Arial"/>
        </w:rPr>
        <w:t>:</w:t>
      </w:r>
    </w:p>
    <w:p w14:paraId="44EE2150" w14:textId="4B4889C9" w:rsidR="002B1D91" w:rsidRPr="002C7A59" w:rsidRDefault="008F1CED" w:rsidP="002C7A59">
      <w:pPr>
        <w:pStyle w:val="ListParagraph"/>
        <w:numPr>
          <w:ilvl w:val="0"/>
          <w:numId w:val="38"/>
        </w:numPr>
        <w:rPr>
          <w:rFonts w:cs="Arial"/>
        </w:rPr>
      </w:pPr>
      <w:r w:rsidRPr="002C7A59">
        <w:rPr>
          <w:rFonts w:cs="Arial"/>
        </w:rPr>
        <w:t>Council</w:t>
      </w:r>
      <w:r w:rsidR="008D7AAA" w:rsidRPr="002C7A59">
        <w:rPr>
          <w:rFonts w:cs="Arial"/>
        </w:rPr>
        <w:t xml:space="preserve"> Officers;</w:t>
      </w:r>
    </w:p>
    <w:p w14:paraId="5071A9A9" w14:textId="7053FBAD" w:rsidR="002B1D91" w:rsidRPr="002C7A59" w:rsidRDefault="002B1D91" w:rsidP="002C7A59">
      <w:pPr>
        <w:pStyle w:val="ListParagraph"/>
        <w:numPr>
          <w:ilvl w:val="0"/>
          <w:numId w:val="38"/>
        </w:numPr>
        <w:rPr>
          <w:rFonts w:cs="Arial"/>
        </w:rPr>
      </w:pPr>
      <w:r w:rsidRPr="002C7A59">
        <w:rPr>
          <w:rFonts w:cs="Arial"/>
        </w:rPr>
        <w:t>Members of the public;</w:t>
      </w:r>
    </w:p>
    <w:p w14:paraId="083D7E56" w14:textId="41AA333B" w:rsidR="002B1D91" w:rsidRPr="002C7A59" w:rsidRDefault="002B1D91" w:rsidP="002C7A59">
      <w:pPr>
        <w:pStyle w:val="ListParagraph"/>
        <w:numPr>
          <w:ilvl w:val="0"/>
          <w:numId w:val="38"/>
        </w:numPr>
        <w:rPr>
          <w:rFonts w:cs="Arial"/>
        </w:rPr>
      </w:pPr>
      <w:r w:rsidRPr="002C7A59">
        <w:rPr>
          <w:rFonts w:cs="Arial"/>
        </w:rPr>
        <w:t>District, Town and Parish Councillors;</w:t>
      </w:r>
    </w:p>
    <w:p w14:paraId="3E54307F" w14:textId="2F5D5431" w:rsidR="002B1D91" w:rsidRPr="002C7A59" w:rsidRDefault="002B1D91" w:rsidP="002C7A59">
      <w:pPr>
        <w:pStyle w:val="ListParagraph"/>
        <w:numPr>
          <w:ilvl w:val="0"/>
          <w:numId w:val="38"/>
        </w:numPr>
        <w:rPr>
          <w:rFonts w:cs="Arial"/>
        </w:rPr>
      </w:pPr>
      <w:r w:rsidRPr="002C7A59">
        <w:rPr>
          <w:rFonts w:cs="Arial"/>
        </w:rPr>
        <w:t>Those involved in the development industry such as developers, landowners, agents;</w:t>
      </w:r>
    </w:p>
    <w:p w14:paraId="6AFA444A" w14:textId="76956E2F" w:rsidR="002B1D91" w:rsidRPr="002C7A59" w:rsidRDefault="002B1D91" w:rsidP="002C7A59">
      <w:pPr>
        <w:pStyle w:val="ListParagraph"/>
        <w:numPr>
          <w:ilvl w:val="0"/>
          <w:numId w:val="38"/>
        </w:numPr>
        <w:rPr>
          <w:rFonts w:cs="Arial"/>
        </w:rPr>
      </w:pPr>
      <w:r w:rsidRPr="002C7A59">
        <w:rPr>
          <w:rFonts w:cs="Arial"/>
        </w:rPr>
        <w:t xml:space="preserve">Organisations and individuals that provide services </w:t>
      </w:r>
      <w:r w:rsidR="00AE4F1C" w:rsidRPr="002C7A59">
        <w:rPr>
          <w:rFonts w:cs="Arial"/>
        </w:rPr>
        <w:t xml:space="preserve">/ infrastructure </w:t>
      </w:r>
      <w:r w:rsidRPr="002C7A59">
        <w:rPr>
          <w:rFonts w:cs="Arial"/>
        </w:rPr>
        <w:t>to residents and organisations;</w:t>
      </w:r>
    </w:p>
    <w:p w14:paraId="0815FA95" w14:textId="3626598B" w:rsidR="002B1D91" w:rsidRPr="002C7A59" w:rsidRDefault="002B1D91" w:rsidP="002C7A59">
      <w:pPr>
        <w:pStyle w:val="ListParagraph"/>
        <w:numPr>
          <w:ilvl w:val="0"/>
          <w:numId w:val="38"/>
        </w:numPr>
        <w:rPr>
          <w:rFonts w:cs="Arial"/>
        </w:rPr>
      </w:pPr>
      <w:r w:rsidRPr="002C7A59">
        <w:rPr>
          <w:rFonts w:cs="Arial"/>
        </w:rPr>
        <w:lastRenderedPageBreak/>
        <w:t xml:space="preserve">Organisations and individuals </w:t>
      </w:r>
      <w:r w:rsidR="008F1CED" w:rsidRPr="002C7A59">
        <w:rPr>
          <w:rFonts w:cs="Arial"/>
        </w:rPr>
        <w:t>that represent groups of people.</w:t>
      </w:r>
    </w:p>
    <w:p w14:paraId="62486C05" w14:textId="77777777" w:rsidR="007866ED" w:rsidRDefault="007866ED" w:rsidP="004B77DF">
      <w:pPr>
        <w:rPr>
          <w:rFonts w:cs="Arial"/>
          <w:b/>
          <w:bCs/>
        </w:rPr>
      </w:pPr>
    </w:p>
    <w:p w14:paraId="52443628" w14:textId="00F49634" w:rsidR="003004AF" w:rsidRDefault="00164951" w:rsidP="00012E3D">
      <w:pPr>
        <w:pBdr>
          <w:top w:val="single" w:sz="4" w:space="1" w:color="auto"/>
          <w:left w:val="single" w:sz="4" w:space="4" w:color="auto"/>
          <w:bottom w:val="single" w:sz="4" w:space="1" w:color="auto"/>
          <w:right w:val="single" w:sz="4" w:space="4" w:color="auto"/>
        </w:pBdr>
        <w:rPr>
          <w:rFonts w:cs="Arial"/>
          <w:b/>
          <w:bCs/>
        </w:rPr>
      </w:pPr>
      <w:r>
        <w:rPr>
          <w:rFonts w:cs="Arial"/>
          <w:b/>
          <w:bCs/>
        </w:rPr>
        <w:t>1.4</w:t>
      </w:r>
      <w:r w:rsidR="45875A2A" w:rsidRPr="14EBBC31">
        <w:rPr>
          <w:rFonts w:cs="Arial"/>
          <w:b/>
          <w:bCs/>
        </w:rPr>
        <w:t>.</w:t>
      </w:r>
      <w:r w:rsidR="003004AF" w:rsidRPr="14EBBC31">
        <w:rPr>
          <w:rFonts w:cs="Arial"/>
          <w:b/>
          <w:bCs/>
        </w:rPr>
        <w:t xml:space="preserve"> What equality information is available, including any evidence from engagement and analysis of use of services?</w:t>
      </w:r>
    </w:p>
    <w:p w14:paraId="4101652C" w14:textId="77777777" w:rsidR="003004AF" w:rsidRDefault="003004AF" w:rsidP="00012E3D">
      <w:pPr>
        <w:rPr>
          <w:rFonts w:cs="Arial"/>
          <w:b/>
          <w:bCs/>
        </w:rPr>
      </w:pPr>
    </w:p>
    <w:p w14:paraId="391E249B" w14:textId="77777777" w:rsidR="000147E9" w:rsidRDefault="000147E9" w:rsidP="00012E3D">
      <w:pPr>
        <w:rPr>
          <w:rFonts w:cs="Arial"/>
        </w:rPr>
      </w:pPr>
      <w:r w:rsidRPr="4C566755">
        <w:rPr>
          <w:rFonts w:cs="Arial"/>
        </w:rPr>
        <w:t xml:space="preserve">In the adopted Mid Sussex District Council Statement of Community Involvement (SCI) (2019), </w:t>
      </w:r>
      <w:r w:rsidR="00AE3439" w:rsidRPr="4C566755">
        <w:rPr>
          <w:rFonts w:cs="Arial"/>
        </w:rPr>
        <w:t>the Council commits to ‘front load’ consultation activity, to identif</w:t>
      </w:r>
      <w:r w:rsidRPr="4C566755">
        <w:rPr>
          <w:rFonts w:cs="Arial"/>
        </w:rPr>
        <w:t>y potential issues and options.</w:t>
      </w:r>
    </w:p>
    <w:p w14:paraId="169D2DB9" w14:textId="34D7294B" w:rsidR="000147E9" w:rsidRDefault="006E65FC" w:rsidP="00012E3D">
      <w:pPr>
        <w:rPr>
          <w:rFonts w:cs="Arial"/>
        </w:rPr>
      </w:pPr>
      <w:r w:rsidRPr="32B122DF">
        <w:rPr>
          <w:rFonts w:cs="Arial"/>
        </w:rPr>
        <w:t>Stakeholder engagement</w:t>
      </w:r>
      <w:r w:rsidR="00AE3439" w:rsidRPr="32B122DF">
        <w:rPr>
          <w:rFonts w:cs="Arial"/>
        </w:rPr>
        <w:t xml:space="preserve"> </w:t>
      </w:r>
      <w:r w:rsidR="6CC8688B" w:rsidRPr="32B122DF">
        <w:rPr>
          <w:rFonts w:cs="Arial"/>
        </w:rPr>
        <w:t>is being</w:t>
      </w:r>
      <w:r w:rsidR="00AE3439" w:rsidRPr="32B122DF">
        <w:rPr>
          <w:rFonts w:cs="Arial"/>
        </w:rPr>
        <w:t xml:space="preserve"> sought from the very start of the process of </w:t>
      </w:r>
      <w:r w:rsidR="000147E9" w:rsidRPr="32B122DF">
        <w:rPr>
          <w:rFonts w:cs="Arial"/>
        </w:rPr>
        <w:t xml:space="preserve">producing the </w:t>
      </w:r>
      <w:r w:rsidR="00466632">
        <w:t>submission draft District Plan</w:t>
      </w:r>
      <w:r w:rsidR="000147E9" w:rsidRPr="32B122DF">
        <w:rPr>
          <w:rFonts w:cs="Arial"/>
        </w:rPr>
        <w:t>.</w:t>
      </w:r>
      <w:r w:rsidRPr="32B122DF">
        <w:rPr>
          <w:rFonts w:cs="Arial"/>
        </w:rPr>
        <w:t xml:space="preserve"> </w:t>
      </w:r>
      <w:r w:rsidR="000147E9" w:rsidRPr="32B122DF">
        <w:rPr>
          <w:rFonts w:cs="Arial"/>
        </w:rPr>
        <w:t>This work assist</w:t>
      </w:r>
      <w:r w:rsidR="557825A9" w:rsidRPr="32B122DF">
        <w:rPr>
          <w:rFonts w:cs="Arial"/>
        </w:rPr>
        <w:t xml:space="preserve">s </w:t>
      </w:r>
      <w:r w:rsidR="000147E9" w:rsidRPr="32B122DF">
        <w:rPr>
          <w:rFonts w:cs="Arial"/>
        </w:rPr>
        <w:t xml:space="preserve">in the formulation of </w:t>
      </w:r>
      <w:r w:rsidR="00967046" w:rsidRPr="32B122DF">
        <w:rPr>
          <w:rFonts w:cs="Arial"/>
        </w:rPr>
        <w:t xml:space="preserve">policies and </w:t>
      </w:r>
      <w:r w:rsidR="000147E9" w:rsidRPr="32B122DF">
        <w:rPr>
          <w:rFonts w:cs="Arial"/>
        </w:rPr>
        <w:t>inform</w:t>
      </w:r>
      <w:r w:rsidR="76E9EA0B" w:rsidRPr="32B122DF">
        <w:rPr>
          <w:rFonts w:cs="Arial"/>
        </w:rPr>
        <w:t>s</w:t>
      </w:r>
      <w:r w:rsidR="000147E9" w:rsidRPr="32B122DF">
        <w:rPr>
          <w:rFonts w:cs="Arial"/>
        </w:rPr>
        <w:t xml:space="preserve"> and update</w:t>
      </w:r>
      <w:r w:rsidR="567332C2" w:rsidRPr="32B122DF">
        <w:rPr>
          <w:rFonts w:cs="Arial"/>
        </w:rPr>
        <w:t>s</w:t>
      </w:r>
      <w:r w:rsidR="000147E9" w:rsidRPr="32B122DF">
        <w:rPr>
          <w:rFonts w:cs="Arial"/>
        </w:rPr>
        <w:t xml:space="preserve"> the evidence base. </w:t>
      </w:r>
    </w:p>
    <w:p w14:paraId="4B99056E" w14:textId="77777777" w:rsidR="003F5AB9" w:rsidRDefault="000147E9" w:rsidP="00012E3D">
      <w:pPr>
        <w:tabs>
          <w:tab w:val="left" w:pos="720"/>
          <w:tab w:val="left" w:pos="5205"/>
        </w:tabs>
        <w:rPr>
          <w:rFonts w:cs="Arial"/>
          <w:bCs/>
        </w:rPr>
      </w:pPr>
      <w:r>
        <w:rPr>
          <w:rFonts w:cs="Arial"/>
          <w:bCs/>
        </w:rPr>
        <w:tab/>
      </w:r>
      <w:r w:rsidR="000C68DC">
        <w:rPr>
          <w:rFonts w:cs="Arial"/>
          <w:bCs/>
        </w:rPr>
        <w:tab/>
      </w:r>
    </w:p>
    <w:p w14:paraId="322311CA" w14:textId="55916AC7" w:rsidR="000C68DC" w:rsidRDefault="4F95C167" w:rsidP="00012E3D">
      <w:pPr>
        <w:rPr>
          <w:rFonts w:cs="Arial"/>
        </w:rPr>
      </w:pPr>
      <w:r w:rsidRPr="32B122DF">
        <w:rPr>
          <w:rFonts w:cs="Arial"/>
        </w:rPr>
        <w:t>E</w:t>
      </w:r>
      <w:r w:rsidR="000C68DC" w:rsidRPr="32B122DF">
        <w:rPr>
          <w:rFonts w:cs="Arial"/>
        </w:rPr>
        <w:t xml:space="preserve">ngagement with stakeholders </w:t>
      </w:r>
      <w:r w:rsidR="72201CD0" w:rsidRPr="32B122DF">
        <w:rPr>
          <w:rFonts w:cs="Arial"/>
        </w:rPr>
        <w:t xml:space="preserve">is vital </w:t>
      </w:r>
      <w:r w:rsidR="00705B83">
        <w:rPr>
          <w:rFonts w:cs="Arial"/>
        </w:rPr>
        <w:t>and is ongoing</w:t>
      </w:r>
      <w:r w:rsidR="2E1D057F" w:rsidRPr="32B122DF">
        <w:rPr>
          <w:rFonts w:cs="Arial"/>
        </w:rPr>
        <w:t xml:space="preserve">. </w:t>
      </w:r>
      <w:r w:rsidR="00705B83">
        <w:rPr>
          <w:rFonts w:cs="Arial"/>
        </w:rPr>
        <w:t>A formal consultation at Regulation 18 took place in November/December 2022.</w:t>
      </w:r>
      <w:r w:rsidR="2E1D057F" w:rsidRPr="32B122DF">
        <w:rPr>
          <w:rFonts w:cs="Arial"/>
        </w:rPr>
        <w:t xml:space="preserve"> Engagement </w:t>
      </w:r>
      <w:r w:rsidR="2AE29DC0" w:rsidRPr="32B122DF">
        <w:rPr>
          <w:rFonts w:cs="Arial"/>
        </w:rPr>
        <w:t>will continue</w:t>
      </w:r>
      <w:r w:rsidR="2E1D057F" w:rsidRPr="32B122DF">
        <w:rPr>
          <w:rFonts w:cs="Arial"/>
        </w:rPr>
        <w:t xml:space="preserve"> </w:t>
      </w:r>
      <w:r w:rsidR="094FD385" w:rsidRPr="32B122DF">
        <w:rPr>
          <w:rFonts w:cs="Arial"/>
        </w:rPr>
        <w:t>through</w:t>
      </w:r>
      <w:r w:rsidR="5DED51C0" w:rsidRPr="32B122DF">
        <w:rPr>
          <w:rFonts w:cs="Arial"/>
        </w:rPr>
        <w:t>out</w:t>
      </w:r>
      <w:r w:rsidR="094FD385" w:rsidRPr="32B122DF">
        <w:rPr>
          <w:rFonts w:cs="Arial"/>
        </w:rPr>
        <w:t xml:space="preserve"> </w:t>
      </w:r>
      <w:r w:rsidR="0FF7A4A2" w:rsidRPr="32B122DF">
        <w:rPr>
          <w:rFonts w:cs="Arial"/>
        </w:rPr>
        <w:t xml:space="preserve">each </w:t>
      </w:r>
      <w:r w:rsidR="691E8622" w:rsidRPr="32B122DF">
        <w:rPr>
          <w:rFonts w:cs="Arial"/>
        </w:rPr>
        <w:t xml:space="preserve">stage of </w:t>
      </w:r>
      <w:r w:rsidR="000C68DC" w:rsidRPr="32B122DF">
        <w:rPr>
          <w:rFonts w:cs="Arial"/>
        </w:rPr>
        <w:t>producing the</w:t>
      </w:r>
      <w:r w:rsidR="194F7785" w:rsidRPr="32B122DF">
        <w:rPr>
          <w:rFonts w:cs="Arial"/>
        </w:rPr>
        <w:t xml:space="preserve"> </w:t>
      </w:r>
      <w:r w:rsidR="00466632">
        <w:t>submission draft District Plan</w:t>
      </w:r>
      <w:r w:rsidR="000C68DC" w:rsidRPr="32B122DF">
        <w:rPr>
          <w:rFonts w:cs="Arial"/>
        </w:rPr>
        <w:t xml:space="preserve">, including: </w:t>
      </w:r>
    </w:p>
    <w:p w14:paraId="0EB495CC" w14:textId="40E36157" w:rsidR="00581808" w:rsidRDefault="00581808" w:rsidP="00012E3D">
      <w:pPr>
        <w:rPr>
          <w:rFonts w:cs="Arial"/>
        </w:rPr>
      </w:pPr>
    </w:p>
    <w:p w14:paraId="0EDE4E4F" w14:textId="5CEC48D4" w:rsidR="00581808" w:rsidRPr="002C7A59" w:rsidRDefault="00581808" w:rsidP="002C7A59">
      <w:pPr>
        <w:pStyle w:val="ListParagraph"/>
        <w:numPr>
          <w:ilvl w:val="0"/>
          <w:numId w:val="39"/>
        </w:numPr>
        <w:rPr>
          <w:rFonts w:eastAsia="Arial" w:cs="Arial"/>
          <w:szCs w:val="22"/>
        </w:rPr>
      </w:pPr>
      <w:r w:rsidRPr="002C7A59">
        <w:rPr>
          <w:rFonts w:cs="Arial"/>
        </w:rPr>
        <w:t>Town and Parish Council</w:t>
      </w:r>
      <w:r w:rsidR="4E752584" w:rsidRPr="002C7A59">
        <w:rPr>
          <w:rFonts w:cs="Arial"/>
        </w:rPr>
        <w:t xml:space="preserve"> briefings </w:t>
      </w:r>
    </w:p>
    <w:p w14:paraId="37493651" w14:textId="52E896AD" w:rsidR="00581808" w:rsidRPr="002C7A59" w:rsidRDefault="00581808" w:rsidP="002C7A59">
      <w:pPr>
        <w:pStyle w:val="ListParagraph"/>
        <w:numPr>
          <w:ilvl w:val="0"/>
          <w:numId w:val="39"/>
        </w:numPr>
        <w:rPr>
          <w:szCs w:val="22"/>
        </w:rPr>
      </w:pPr>
      <w:r w:rsidRPr="002C7A59">
        <w:rPr>
          <w:rFonts w:cs="Arial"/>
        </w:rPr>
        <w:t xml:space="preserve">A Developers Liaison Group, which includes representatives from across the development industry, was also established and consulted in relation to the SHELAA and methodology for site selection. </w:t>
      </w:r>
    </w:p>
    <w:p w14:paraId="0EB583E4" w14:textId="243142CA" w:rsidR="00581808" w:rsidRPr="002C7A59" w:rsidRDefault="00581808" w:rsidP="002C7A59">
      <w:pPr>
        <w:pStyle w:val="ListParagraph"/>
        <w:numPr>
          <w:ilvl w:val="0"/>
          <w:numId w:val="39"/>
        </w:numPr>
        <w:rPr>
          <w:rFonts w:cs="Arial"/>
        </w:rPr>
      </w:pPr>
      <w:r w:rsidRPr="002C7A59">
        <w:rPr>
          <w:rFonts w:cs="Arial"/>
        </w:rPr>
        <w:t xml:space="preserve">Neighbouring Local Authorities and County Authorities; The District Council </w:t>
      </w:r>
      <w:r w:rsidR="009E4228" w:rsidRPr="002C7A59">
        <w:rPr>
          <w:rFonts w:cs="Arial"/>
        </w:rPr>
        <w:t xml:space="preserve">will seek to </w:t>
      </w:r>
      <w:r w:rsidRPr="002C7A59">
        <w:rPr>
          <w:rFonts w:cs="Arial"/>
        </w:rPr>
        <w:t xml:space="preserve">enter into Statements of Common Ground (SoCGs) with neighbouring authorities.  </w:t>
      </w:r>
    </w:p>
    <w:p w14:paraId="649179B9" w14:textId="6677189A" w:rsidR="00581808" w:rsidRPr="002C7A59" w:rsidRDefault="00581808" w:rsidP="002C7A59">
      <w:pPr>
        <w:pStyle w:val="ListParagraph"/>
        <w:numPr>
          <w:ilvl w:val="0"/>
          <w:numId w:val="39"/>
        </w:numPr>
        <w:rPr>
          <w:rFonts w:cs="Arial"/>
        </w:rPr>
      </w:pPr>
      <w:r w:rsidRPr="002C7A59">
        <w:rPr>
          <w:rFonts w:cs="Arial"/>
        </w:rPr>
        <w:t>External organisations, such as the High Weald AONB Unit. It is the Council’s intention to invite relevant public bodies to enter into SoCGs.</w:t>
      </w:r>
    </w:p>
    <w:p w14:paraId="3BF79B61" w14:textId="4A312851" w:rsidR="00581808" w:rsidRPr="002C7A59" w:rsidRDefault="00581808" w:rsidP="002C7A59">
      <w:pPr>
        <w:pStyle w:val="ListParagraph"/>
        <w:numPr>
          <w:ilvl w:val="0"/>
          <w:numId w:val="39"/>
        </w:numPr>
        <w:rPr>
          <w:rFonts w:cs="Arial"/>
        </w:rPr>
      </w:pPr>
      <w:r w:rsidRPr="002C7A59">
        <w:rPr>
          <w:rFonts w:cs="Arial"/>
        </w:rPr>
        <w:t>Consulting other statutory consultees, such as Historic England, the Environment Agency and Natural England.</w:t>
      </w:r>
    </w:p>
    <w:p w14:paraId="2510A4AB" w14:textId="77777777" w:rsidR="00581808" w:rsidRPr="00581808" w:rsidRDefault="00581808" w:rsidP="00012E3D">
      <w:pPr>
        <w:rPr>
          <w:rFonts w:cs="Arial"/>
          <w:bCs/>
        </w:rPr>
      </w:pPr>
    </w:p>
    <w:p w14:paraId="0A89F217" w14:textId="77777777" w:rsidR="00581808" w:rsidRPr="00581808" w:rsidRDefault="00581808" w:rsidP="00012E3D">
      <w:pPr>
        <w:rPr>
          <w:rFonts w:cs="Arial"/>
        </w:rPr>
      </w:pPr>
      <w:r w:rsidRPr="00581808">
        <w:rPr>
          <w:rFonts w:cs="Arial"/>
        </w:rPr>
        <w:t>There has also been extensive engagement with internal MSDC officers, including:</w:t>
      </w:r>
    </w:p>
    <w:p w14:paraId="6E1A2337" w14:textId="7BC5E24C" w:rsidR="00581808" w:rsidRDefault="00581808" w:rsidP="00012E3D">
      <w:pPr>
        <w:rPr>
          <w:rFonts w:cs="Arial"/>
        </w:rPr>
      </w:pPr>
    </w:p>
    <w:p w14:paraId="3625B9A4" w14:textId="39F35893" w:rsidR="00376A43" w:rsidRPr="002C7A59" w:rsidRDefault="00376A43" w:rsidP="002C7A59">
      <w:pPr>
        <w:pStyle w:val="ListParagraph"/>
        <w:numPr>
          <w:ilvl w:val="0"/>
          <w:numId w:val="40"/>
        </w:numPr>
        <w:rPr>
          <w:rFonts w:eastAsia="Arial" w:cs="Arial"/>
          <w:szCs w:val="22"/>
        </w:rPr>
      </w:pPr>
      <w:r w:rsidRPr="002C7A59">
        <w:rPr>
          <w:rFonts w:cs="Arial"/>
        </w:rPr>
        <w:t xml:space="preserve">Officers from both Planning Policy and </w:t>
      </w:r>
      <w:r w:rsidR="001B4F6B" w:rsidRPr="002C7A59">
        <w:rPr>
          <w:rFonts w:cs="Arial"/>
        </w:rPr>
        <w:t>Housing Enabling</w:t>
      </w:r>
      <w:r w:rsidRPr="002C7A59">
        <w:rPr>
          <w:rFonts w:cs="Arial"/>
        </w:rPr>
        <w:t>, and Development Management;</w:t>
      </w:r>
    </w:p>
    <w:p w14:paraId="604F9993" w14:textId="77777777" w:rsidR="00376A43" w:rsidRPr="002C7A59" w:rsidRDefault="00376A43" w:rsidP="002C7A59">
      <w:pPr>
        <w:pStyle w:val="ListParagraph"/>
        <w:numPr>
          <w:ilvl w:val="0"/>
          <w:numId w:val="40"/>
        </w:numPr>
        <w:rPr>
          <w:rFonts w:eastAsia="Arial" w:cs="Arial"/>
          <w:szCs w:val="22"/>
        </w:rPr>
      </w:pPr>
      <w:r w:rsidRPr="002C7A59">
        <w:rPr>
          <w:rFonts w:cs="Arial"/>
        </w:rPr>
        <w:t>Urban Designer;</w:t>
      </w:r>
    </w:p>
    <w:p w14:paraId="68C383CD" w14:textId="77777777" w:rsidR="00376A43" w:rsidRPr="002C7A59" w:rsidRDefault="00376A43" w:rsidP="002C7A59">
      <w:pPr>
        <w:pStyle w:val="ListParagraph"/>
        <w:numPr>
          <w:ilvl w:val="0"/>
          <w:numId w:val="40"/>
        </w:numPr>
        <w:rPr>
          <w:rFonts w:eastAsia="Arial" w:cs="Arial"/>
          <w:szCs w:val="22"/>
        </w:rPr>
      </w:pPr>
      <w:r w:rsidRPr="002C7A59">
        <w:rPr>
          <w:rFonts w:cs="Arial"/>
        </w:rPr>
        <w:t>Sustainability Officer;</w:t>
      </w:r>
    </w:p>
    <w:p w14:paraId="2FA442CA" w14:textId="77777777" w:rsidR="00376A43" w:rsidRPr="002C7A59" w:rsidRDefault="00376A43" w:rsidP="002C7A59">
      <w:pPr>
        <w:pStyle w:val="ListParagraph"/>
        <w:numPr>
          <w:ilvl w:val="0"/>
          <w:numId w:val="40"/>
        </w:numPr>
        <w:rPr>
          <w:rFonts w:eastAsia="Arial" w:cs="Arial"/>
          <w:szCs w:val="22"/>
        </w:rPr>
      </w:pPr>
      <w:r w:rsidRPr="002C7A59">
        <w:rPr>
          <w:rFonts w:cs="Arial"/>
        </w:rPr>
        <w:t>Heritage Officer;</w:t>
      </w:r>
    </w:p>
    <w:p w14:paraId="4BA307C3" w14:textId="77777777" w:rsidR="00376A43" w:rsidRPr="002C7A59" w:rsidRDefault="00376A43" w:rsidP="002C7A59">
      <w:pPr>
        <w:pStyle w:val="ListParagraph"/>
        <w:numPr>
          <w:ilvl w:val="0"/>
          <w:numId w:val="40"/>
        </w:numPr>
        <w:rPr>
          <w:rFonts w:eastAsia="Arial" w:cs="Arial"/>
          <w:szCs w:val="22"/>
        </w:rPr>
      </w:pPr>
      <w:r w:rsidRPr="002C7A59">
        <w:rPr>
          <w:rFonts w:cs="Arial"/>
        </w:rPr>
        <w:t>Tree Officer;</w:t>
      </w:r>
    </w:p>
    <w:p w14:paraId="486DAF83" w14:textId="4799CE01" w:rsidR="00376A43" w:rsidRPr="002C7A59" w:rsidRDefault="00376A43" w:rsidP="002C7A59">
      <w:pPr>
        <w:pStyle w:val="ListParagraph"/>
        <w:numPr>
          <w:ilvl w:val="0"/>
          <w:numId w:val="40"/>
        </w:numPr>
        <w:rPr>
          <w:rFonts w:eastAsia="Arial" w:cs="Arial"/>
          <w:szCs w:val="22"/>
        </w:rPr>
      </w:pPr>
      <w:r w:rsidRPr="002C7A59">
        <w:rPr>
          <w:rFonts w:cs="Arial"/>
        </w:rPr>
        <w:t>Housing;</w:t>
      </w:r>
    </w:p>
    <w:p w14:paraId="32F30F1B" w14:textId="77777777" w:rsidR="00376A43" w:rsidRPr="002C7A59" w:rsidRDefault="00376A43" w:rsidP="002C7A59">
      <w:pPr>
        <w:pStyle w:val="ListParagraph"/>
        <w:numPr>
          <w:ilvl w:val="0"/>
          <w:numId w:val="40"/>
        </w:numPr>
        <w:rPr>
          <w:rFonts w:eastAsia="Arial" w:cs="Arial"/>
          <w:szCs w:val="22"/>
        </w:rPr>
      </w:pPr>
      <w:r w:rsidRPr="002C7A59">
        <w:rPr>
          <w:rFonts w:cs="Arial"/>
        </w:rPr>
        <w:t>Waste and Outdoor Services;</w:t>
      </w:r>
    </w:p>
    <w:p w14:paraId="31974278" w14:textId="77777777" w:rsidR="00376A43" w:rsidRPr="002C7A59" w:rsidRDefault="00376A43" w:rsidP="002C7A59">
      <w:pPr>
        <w:pStyle w:val="ListParagraph"/>
        <w:numPr>
          <w:ilvl w:val="0"/>
          <w:numId w:val="40"/>
        </w:numPr>
        <w:rPr>
          <w:rFonts w:eastAsia="Arial" w:cs="Arial"/>
          <w:szCs w:val="22"/>
        </w:rPr>
      </w:pPr>
      <w:r w:rsidRPr="002C7A59">
        <w:rPr>
          <w:rFonts w:cs="Arial"/>
        </w:rPr>
        <w:t>Community Services, Policy and Performance.</w:t>
      </w:r>
    </w:p>
    <w:p w14:paraId="09737424" w14:textId="46F6AD37" w:rsidR="32B122DF" w:rsidRDefault="32B122DF" w:rsidP="004B77DF">
      <w:pPr>
        <w:rPr>
          <w:szCs w:val="22"/>
          <w:highlight w:val="yellow"/>
        </w:rPr>
      </w:pPr>
    </w:p>
    <w:p w14:paraId="635B0D34" w14:textId="333028C2" w:rsidR="151F23C7" w:rsidRDefault="151F23C7" w:rsidP="004B77DF">
      <w:pPr>
        <w:rPr>
          <w:szCs w:val="22"/>
        </w:rPr>
      </w:pPr>
      <w:r w:rsidRPr="32B122DF">
        <w:rPr>
          <w:szCs w:val="22"/>
        </w:rPr>
        <w:t xml:space="preserve">In order to support the review </w:t>
      </w:r>
      <w:r w:rsidR="34026DA1" w:rsidRPr="32B122DF">
        <w:rPr>
          <w:szCs w:val="22"/>
        </w:rPr>
        <w:t xml:space="preserve">of </w:t>
      </w:r>
      <w:r w:rsidRPr="32B122DF">
        <w:rPr>
          <w:szCs w:val="22"/>
        </w:rPr>
        <w:t xml:space="preserve">the District Plan </w:t>
      </w:r>
      <w:r w:rsidR="0EBEBAD5" w:rsidRPr="32B122DF">
        <w:rPr>
          <w:szCs w:val="22"/>
        </w:rPr>
        <w:t xml:space="preserve">the </w:t>
      </w:r>
      <w:r w:rsidRPr="32B122DF">
        <w:rPr>
          <w:szCs w:val="22"/>
        </w:rPr>
        <w:t xml:space="preserve">evidence base </w:t>
      </w:r>
      <w:r w:rsidR="30591596" w:rsidRPr="32B122DF">
        <w:rPr>
          <w:szCs w:val="22"/>
        </w:rPr>
        <w:t>has been</w:t>
      </w:r>
      <w:r w:rsidRPr="32B122DF">
        <w:rPr>
          <w:szCs w:val="22"/>
        </w:rPr>
        <w:t xml:space="preserve"> updated. This include</w:t>
      </w:r>
      <w:r w:rsidR="2942DEC5" w:rsidRPr="32B122DF">
        <w:rPr>
          <w:szCs w:val="22"/>
        </w:rPr>
        <w:t>s</w:t>
      </w:r>
      <w:r w:rsidRPr="32B122DF">
        <w:rPr>
          <w:szCs w:val="22"/>
        </w:rPr>
        <w:t xml:space="preserve"> commissioning of specialist studies to assess whether an update </w:t>
      </w:r>
      <w:r w:rsidR="477B0E52" w:rsidRPr="32B122DF">
        <w:rPr>
          <w:szCs w:val="22"/>
        </w:rPr>
        <w:t>is</w:t>
      </w:r>
      <w:r w:rsidRPr="32B122DF">
        <w:rPr>
          <w:szCs w:val="22"/>
        </w:rPr>
        <w:t xml:space="preserve"> required, and if so, to establish new requirements. The following studies have informed production of this updated District Plan: </w:t>
      </w:r>
    </w:p>
    <w:p w14:paraId="319BDCCC" w14:textId="4897B071" w:rsidR="61E491A7" w:rsidRDefault="61E491A7" w:rsidP="004B77DF">
      <w:pPr>
        <w:pStyle w:val="ListParagraph"/>
        <w:numPr>
          <w:ilvl w:val="0"/>
          <w:numId w:val="4"/>
        </w:numPr>
        <w:spacing w:after="160"/>
        <w:rPr>
          <w:rFonts w:eastAsia="Arial" w:cs="Arial"/>
          <w:b/>
          <w:bCs/>
          <w:color w:val="000000" w:themeColor="text1"/>
          <w:szCs w:val="22"/>
        </w:rPr>
      </w:pPr>
      <w:r w:rsidRPr="32B122DF">
        <w:rPr>
          <w:rFonts w:eastAsia="Arial" w:cs="Arial"/>
          <w:b/>
          <w:bCs/>
          <w:color w:val="000000" w:themeColor="text1"/>
          <w:szCs w:val="22"/>
        </w:rPr>
        <w:t xml:space="preserve">Strategic Housing Market Assessment (SHMA) – </w:t>
      </w:r>
      <w:r w:rsidRPr="32B122DF">
        <w:rPr>
          <w:rFonts w:eastAsia="Arial" w:cs="Arial"/>
          <w:color w:val="000000" w:themeColor="text1"/>
          <w:szCs w:val="22"/>
        </w:rPr>
        <w:t>to establish the district’s housing need, including affordable housing and older persons’ accommodation and inform the need for potential site allocations</w:t>
      </w:r>
    </w:p>
    <w:p w14:paraId="2E2AC64A" w14:textId="00B25123" w:rsidR="61E491A7" w:rsidRDefault="61E491A7" w:rsidP="004B77DF">
      <w:pPr>
        <w:pStyle w:val="ListParagraph"/>
        <w:numPr>
          <w:ilvl w:val="0"/>
          <w:numId w:val="4"/>
        </w:numPr>
        <w:spacing w:after="160"/>
        <w:rPr>
          <w:rFonts w:eastAsia="Arial" w:cs="Arial"/>
          <w:b/>
          <w:bCs/>
          <w:color w:val="000000" w:themeColor="text1"/>
          <w:szCs w:val="22"/>
        </w:rPr>
      </w:pPr>
      <w:r w:rsidRPr="32B122DF">
        <w:rPr>
          <w:rFonts w:eastAsia="Arial" w:cs="Arial"/>
          <w:b/>
          <w:bCs/>
          <w:color w:val="000000" w:themeColor="text1"/>
          <w:szCs w:val="22"/>
        </w:rPr>
        <w:t xml:space="preserve">Gypsy and Traveller Accommodation Assessment (GTAA) – </w:t>
      </w:r>
      <w:r w:rsidRPr="32B122DF">
        <w:rPr>
          <w:rFonts w:eastAsia="Arial" w:cs="Arial"/>
          <w:color w:val="000000" w:themeColor="text1"/>
          <w:szCs w:val="22"/>
        </w:rPr>
        <w:t>to establish the district’s need for Gypsy and Traveller pitches and inform the need for potential site allocations</w:t>
      </w:r>
    </w:p>
    <w:p w14:paraId="73183BD7" w14:textId="7C320002" w:rsidR="61E491A7" w:rsidRDefault="61E491A7" w:rsidP="004B77DF">
      <w:pPr>
        <w:pStyle w:val="ListParagraph"/>
        <w:numPr>
          <w:ilvl w:val="0"/>
          <w:numId w:val="4"/>
        </w:numPr>
        <w:spacing w:after="160"/>
        <w:rPr>
          <w:rFonts w:eastAsia="Arial" w:cs="Arial"/>
          <w:b/>
          <w:bCs/>
          <w:color w:val="000000" w:themeColor="text1"/>
          <w:szCs w:val="22"/>
        </w:rPr>
      </w:pPr>
      <w:r w:rsidRPr="32B122DF">
        <w:rPr>
          <w:rFonts w:eastAsia="Arial" w:cs="Arial"/>
          <w:b/>
          <w:bCs/>
          <w:color w:val="000000" w:themeColor="text1"/>
          <w:szCs w:val="22"/>
        </w:rPr>
        <w:t xml:space="preserve">Economic Growth Assessment (EGA) – </w:t>
      </w:r>
      <w:r w:rsidRPr="32B122DF">
        <w:rPr>
          <w:rFonts w:eastAsia="Arial" w:cs="Arial"/>
          <w:color w:val="000000" w:themeColor="text1"/>
          <w:szCs w:val="22"/>
        </w:rPr>
        <w:t>to establish needs for office, industrial and storage and distribution uses and inform the need for potential site allocations</w:t>
      </w:r>
    </w:p>
    <w:p w14:paraId="4B7C4B79" w14:textId="5B5023AE" w:rsidR="61E491A7" w:rsidRDefault="61E491A7" w:rsidP="004B77DF">
      <w:pPr>
        <w:pStyle w:val="ListParagraph"/>
        <w:numPr>
          <w:ilvl w:val="0"/>
          <w:numId w:val="4"/>
        </w:numPr>
        <w:spacing w:after="160"/>
        <w:rPr>
          <w:rFonts w:eastAsia="Arial" w:cs="Arial"/>
          <w:b/>
          <w:bCs/>
          <w:color w:val="000000" w:themeColor="text1"/>
          <w:szCs w:val="22"/>
        </w:rPr>
      </w:pPr>
      <w:r w:rsidRPr="32B122DF">
        <w:rPr>
          <w:rFonts w:eastAsia="Arial" w:cs="Arial"/>
          <w:b/>
          <w:bCs/>
          <w:color w:val="000000" w:themeColor="text1"/>
          <w:szCs w:val="22"/>
        </w:rPr>
        <w:t>Retail and Town Centre Study</w:t>
      </w:r>
      <w:r w:rsidRPr="32B122DF">
        <w:rPr>
          <w:rFonts w:ascii="Calibri" w:eastAsia="Calibri" w:hAnsi="Calibri" w:cs="Calibri"/>
          <w:color w:val="000000" w:themeColor="text1"/>
          <w:szCs w:val="22"/>
        </w:rPr>
        <w:t xml:space="preserve"> - </w:t>
      </w:r>
      <w:r w:rsidRPr="32B122DF">
        <w:rPr>
          <w:rStyle w:val="normaltextrun"/>
          <w:rFonts w:eastAsia="Arial" w:cs="Arial"/>
          <w:color w:val="000000" w:themeColor="text1"/>
          <w:szCs w:val="22"/>
        </w:rPr>
        <w:t>to establish requirements for retail, leisure and town centre uses and to inform the need for potential site allocations</w:t>
      </w:r>
    </w:p>
    <w:p w14:paraId="1DF27314" w14:textId="276AC768" w:rsidR="61E491A7" w:rsidRDefault="61E491A7" w:rsidP="004B77DF">
      <w:pPr>
        <w:pStyle w:val="ListParagraph"/>
        <w:numPr>
          <w:ilvl w:val="0"/>
          <w:numId w:val="4"/>
        </w:numPr>
        <w:spacing w:after="160"/>
        <w:rPr>
          <w:rFonts w:eastAsia="Arial" w:cs="Arial"/>
          <w:b/>
          <w:bCs/>
          <w:color w:val="000000" w:themeColor="text1"/>
          <w:szCs w:val="22"/>
        </w:rPr>
      </w:pPr>
      <w:r w:rsidRPr="32B122DF">
        <w:rPr>
          <w:rFonts w:eastAsia="Arial" w:cs="Arial"/>
          <w:b/>
          <w:bCs/>
          <w:color w:val="000000" w:themeColor="text1"/>
          <w:szCs w:val="22"/>
        </w:rPr>
        <w:lastRenderedPageBreak/>
        <w:t xml:space="preserve">Transport Study – </w:t>
      </w:r>
      <w:r w:rsidRPr="32B122DF">
        <w:rPr>
          <w:rFonts w:eastAsia="Arial" w:cs="Arial"/>
          <w:color w:val="000000" w:themeColor="text1"/>
          <w:szCs w:val="22"/>
        </w:rPr>
        <w:t xml:space="preserve">to assess potential site allocations for their impact on the transport network </w:t>
      </w:r>
    </w:p>
    <w:p w14:paraId="7D035BBE" w14:textId="77259998" w:rsidR="61E491A7" w:rsidRDefault="61E491A7" w:rsidP="004B77DF">
      <w:pPr>
        <w:pStyle w:val="ListParagraph"/>
        <w:numPr>
          <w:ilvl w:val="0"/>
          <w:numId w:val="4"/>
        </w:numPr>
        <w:spacing w:after="160"/>
        <w:rPr>
          <w:rFonts w:eastAsia="Arial" w:cs="Arial"/>
          <w:b/>
          <w:bCs/>
          <w:color w:val="000000" w:themeColor="text1"/>
          <w:szCs w:val="22"/>
        </w:rPr>
      </w:pPr>
      <w:r w:rsidRPr="32B122DF">
        <w:rPr>
          <w:rFonts w:eastAsia="Arial" w:cs="Arial"/>
          <w:b/>
          <w:bCs/>
          <w:color w:val="000000" w:themeColor="text1"/>
          <w:szCs w:val="22"/>
        </w:rPr>
        <w:t xml:space="preserve">Air Quality – </w:t>
      </w:r>
      <w:r w:rsidRPr="32B122DF">
        <w:rPr>
          <w:rFonts w:eastAsia="Arial" w:cs="Arial"/>
          <w:color w:val="000000" w:themeColor="text1"/>
          <w:szCs w:val="22"/>
        </w:rPr>
        <w:t xml:space="preserve">to assess the impacts of additional traffic movements on Ashdown Forest SAC/SPA and </w:t>
      </w:r>
      <w:proofErr w:type="spellStart"/>
      <w:r w:rsidRPr="32B122DF">
        <w:rPr>
          <w:rFonts w:eastAsia="Arial" w:cs="Arial"/>
          <w:color w:val="000000" w:themeColor="text1"/>
          <w:szCs w:val="22"/>
        </w:rPr>
        <w:t>Stonepound</w:t>
      </w:r>
      <w:proofErr w:type="spellEnd"/>
      <w:r w:rsidRPr="32B122DF">
        <w:rPr>
          <w:rFonts w:eastAsia="Arial" w:cs="Arial"/>
          <w:color w:val="000000" w:themeColor="text1"/>
          <w:szCs w:val="22"/>
        </w:rPr>
        <w:t xml:space="preserve"> Crossroads AQMA</w:t>
      </w:r>
    </w:p>
    <w:p w14:paraId="6F940CC0" w14:textId="6BDD23F8" w:rsidR="61E491A7" w:rsidRDefault="61E491A7" w:rsidP="004B77DF">
      <w:pPr>
        <w:pStyle w:val="ListParagraph"/>
        <w:numPr>
          <w:ilvl w:val="0"/>
          <w:numId w:val="4"/>
        </w:numPr>
        <w:spacing w:after="160"/>
        <w:rPr>
          <w:rFonts w:eastAsia="Arial" w:cs="Arial"/>
          <w:b/>
          <w:bCs/>
          <w:color w:val="000000" w:themeColor="text1"/>
          <w:szCs w:val="22"/>
        </w:rPr>
      </w:pPr>
      <w:r w:rsidRPr="32B122DF">
        <w:rPr>
          <w:rFonts w:eastAsia="Arial" w:cs="Arial"/>
          <w:b/>
          <w:bCs/>
          <w:color w:val="000000" w:themeColor="text1"/>
          <w:szCs w:val="22"/>
        </w:rPr>
        <w:t>Water Cycle Study</w:t>
      </w:r>
      <w:r w:rsidRPr="32B122DF">
        <w:rPr>
          <w:rFonts w:ascii="Calibri" w:eastAsia="Calibri" w:hAnsi="Calibri" w:cs="Calibri"/>
          <w:color w:val="000000" w:themeColor="text1"/>
          <w:szCs w:val="22"/>
        </w:rPr>
        <w:t xml:space="preserve"> – </w:t>
      </w:r>
      <w:r w:rsidRPr="32B122DF">
        <w:rPr>
          <w:rFonts w:eastAsia="Arial" w:cs="Arial"/>
          <w:color w:val="000000" w:themeColor="text1"/>
          <w:szCs w:val="22"/>
        </w:rPr>
        <w:t>to assess the potential issues relating to future development and the impacts on water supply, wastewater collection and treatment and water quality.</w:t>
      </w:r>
    </w:p>
    <w:p w14:paraId="7A47DCC9" w14:textId="6919DA64" w:rsidR="61E491A7" w:rsidRDefault="61E491A7" w:rsidP="004B77DF">
      <w:pPr>
        <w:pStyle w:val="ListParagraph"/>
        <w:numPr>
          <w:ilvl w:val="0"/>
          <w:numId w:val="4"/>
        </w:numPr>
        <w:spacing w:after="160"/>
        <w:rPr>
          <w:rFonts w:eastAsia="Arial" w:cs="Arial"/>
          <w:b/>
          <w:bCs/>
          <w:color w:val="000000" w:themeColor="text1"/>
          <w:szCs w:val="22"/>
        </w:rPr>
      </w:pPr>
      <w:r w:rsidRPr="32B122DF">
        <w:rPr>
          <w:rFonts w:eastAsia="Arial" w:cs="Arial"/>
          <w:b/>
          <w:bCs/>
          <w:color w:val="000000" w:themeColor="text1"/>
          <w:szCs w:val="22"/>
        </w:rPr>
        <w:t xml:space="preserve">Viability Assessment - </w:t>
      </w:r>
      <w:r w:rsidRPr="32B122DF">
        <w:rPr>
          <w:rFonts w:eastAsia="Arial" w:cs="Arial"/>
          <w:color w:val="000000" w:themeColor="text1"/>
          <w:szCs w:val="22"/>
        </w:rPr>
        <w:t>to assess the implications of the Plan on viability of development, to confirm Plan is deliverable in viability terms</w:t>
      </w:r>
      <w:r w:rsidRPr="32B122DF">
        <w:rPr>
          <w:rFonts w:ascii="Calibri" w:eastAsia="Calibri" w:hAnsi="Calibri" w:cs="Calibri"/>
          <w:b/>
          <w:bCs/>
          <w:color w:val="000000" w:themeColor="text1"/>
          <w:szCs w:val="22"/>
        </w:rPr>
        <w:t>.</w:t>
      </w:r>
    </w:p>
    <w:p w14:paraId="4673F88E" w14:textId="4A8A2CD4" w:rsidR="61E491A7" w:rsidRDefault="61E491A7" w:rsidP="004B77DF">
      <w:pPr>
        <w:pStyle w:val="ListParagraph"/>
        <w:numPr>
          <w:ilvl w:val="0"/>
          <w:numId w:val="4"/>
        </w:numPr>
        <w:spacing w:after="160"/>
        <w:rPr>
          <w:rFonts w:eastAsia="Arial" w:cs="Arial"/>
          <w:b/>
          <w:bCs/>
          <w:color w:val="000000" w:themeColor="text1"/>
          <w:szCs w:val="22"/>
        </w:rPr>
      </w:pPr>
      <w:r w:rsidRPr="32B122DF">
        <w:rPr>
          <w:rFonts w:eastAsia="Arial" w:cs="Arial"/>
          <w:b/>
          <w:bCs/>
          <w:color w:val="000000" w:themeColor="text1"/>
          <w:szCs w:val="22"/>
        </w:rPr>
        <w:t xml:space="preserve">Sustainability Appraisal (SA) – </w:t>
      </w:r>
      <w:r w:rsidRPr="32B122DF">
        <w:rPr>
          <w:rFonts w:eastAsia="Arial" w:cs="Arial"/>
          <w:color w:val="000000" w:themeColor="text1"/>
          <w:szCs w:val="22"/>
        </w:rPr>
        <w:t>a legal requirement, to appraise options for strategy, policies and sites against sustainability criteria and assess impacts on social, environmental and economic objectives</w:t>
      </w:r>
    </w:p>
    <w:p w14:paraId="5B3DB490" w14:textId="1E25E11A" w:rsidR="61E491A7" w:rsidRDefault="61E491A7" w:rsidP="004B77DF">
      <w:pPr>
        <w:pStyle w:val="ListParagraph"/>
        <w:numPr>
          <w:ilvl w:val="0"/>
          <w:numId w:val="4"/>
        </w:numPr>
        <w:spacing w:after="160"/>
        <w:rPr>
          <w:rFonts w:eastAsia="Arial" w:cs="Arial"/>
          <w:b/>
          <w:bCs/>
          <w:color w:val="000000" w:themeColor="text1"/>
          <w:szCs w:val="22"/>
        </w:rPr>
      </w:pPr>
      <w:r w:rsidRPr="32B122DF">
        <w:rPr>
          <w:rFonts w:eastAsia="Arial" w:cs="Arial"/>
          <w:b/>
          <w:bCs/>
          <w:color w:val="000000" w:themeColor="text1"/>
          <w:szCs w:val="22"/>
        </w:rPr>
        <w:t xml:space="preserve">Habitats Regulations Assessment (HRA) – </w:t>
      </w:r>
      <w:r w:rsidRPr="32B122DF">
        <w:rPr>
          <w:rFonts w:eastAsia="Arial" w:cs="Arial"/>
          <w:color w:val="000000" w:themeColor="text1"/>
          <w:szCs w:val="22"/>
        </w:rPr>
        <w:t>a legal requirement to test whether a plan could significantly harm the designated features of a European site; for the District Plan this relates to Ashdown Forest SAC/SPA.</w:t>
      </w:r>
    </w:p>
    <w:p w14:paraId="4DDBEF00" w14:textId="77777777" w:rsidR="00A83296" w:rsidRDefault="00A83296" w:rsidP="009E4228">
      <w:pPr>
        <w:rPr>
          <w:rFonts w:cs="Arial"/>
          <w:bCs/>
        </w:rPr>
      </w:pPr>
    </w:p>
    <w:p w14:paraId="3461D779" w14:textId="65D41687" w:rsidR="003004AF" w:rsidRPr="001660E2" w:rsidRDefault="61E491A7" w:rsidP="004B77DF">
      <w:pPr>
        <w:rPr>
          <w:rFonts w:cs="Arial"/>
        </w:rPr>
      </w:pPr>
      <w:r w:rsidRPr="32B122DF">
        <w:rPr>
          <w:rFonts w:cs="Arial"/>
        </w:rPr>
        <w:t>Updates of the above and additional</w:t>
      </w:r>
      <w:r w:rsidR="397D11F5" w:rsidRPr="32B122DF">
        <w:rPr>
          <w:rFonts w:cs="Arial"/>
        </w:rPr>
        <w:t xml:space="preserve"> </w:t>
      </w:r>
      <w:r w:rsidR="05BE4DB4" w:rsidRPr="32B122DF">
        <w:rPr>
          <w:rFonts w:cs="Arial"/>
        </w:rPr>
        <w:t>s</w:t>
      </w:r>
      <w:r w:rsidR="1354E03A" w:rsidRPr="32B122DF">
        <w:rPr>
          <w:rFonts w:cs="Arial"/>
        </w:rPr>
        <w:t>pecialist studies</w:t>
      </w:r>
      <w:r w:rsidR="58C7C5A6" w:rsidRPr="32B122DF">
        <w:rPr>
          <w:rFonts w:cs="Arial"/>
        </w:rPr>
        <w:t xml:space="preserve"> may</w:t>
      </w:r>
      <w:r w:rsidR="397D11F5" w:rsidRPr="32B122DF">
        <w:rPr>
          <w:rFonts w:cs="Arial"/>
        </w:rPr>
        <w:t xml:space="preserve"> be commissioned as the plan progresses</w:t>
      </w:r>
      <w:r w:rsidR="7E324DBD" w:rsidRPr="32B122DF">
        <w:rPr>
          <w:rFonts w:cs="Arial"/>
        </w:rPr>
        <w:t xml:space="preserve"> </w:t>
      </w:r>
      <w:r w:rsidR="4AA73CF7" w:rsidRPr="32B122DF">
        <w:rPr>
          <w:rFonts w:cs="Arial"/>
        </w:rPr>
        <w:t>to</w:t>
      </w:r>
      <w:r w:rsidR="094C2229" w:rsidRPr="32B122DF">
        <w:rPr>
          <w:rFonts w:cs="Arial"/>
        </w:rPr>
        <w:t xml:space="preserve"> review and </w:t>
      </w:r>
      <w:r w:rsidR="4AA73CF7" w:rsidRPr="32B122DF">
        <w:rPr>
          <w:rFonts w:cs="Arial"/>
        </w:rPr>
        <w:t xml:space="preserve">inform </w:t>
      </w:r>
      <w:r w:rsidR="4C6DCA59" w:rsidRPr="32B122DF">
        <w:rPr>
          <w:rFonts w:cs="Arial"/>
        </w:rPr>
        <w:t>each iteration of plan review.</w:t>
      </w:r>
      <w:r w:rsidR="00802C59">
        <w:rPr>
          <w:rFonts w:cs="Arial"/>
        </w:rPr>
        <w:t xml:space="preserve"> The full evidence base is available online at </w:t>
      </w:r>
      <w:hyperlink r:id="rId12" w:history="1">
        <w:r w:rsidR="00D17B9D" w:rsidRPr="00DA2AE2">
          <w:rPr>
            <w:rStyle w:val="Hyperlink"/>
            <w:rFonts w:cs="Arial"/>
          </w:rPr>
          <w:t>https://www.midsussex.gov.uk/planning-building/mid-sussex-district-plan/district-plan-review</w:t>
        </w:r>
      </w:hyperlink>
      <w:r w:rsidR="00D17B9D">
        <w:rPr>
          <w:rFonts w:cs="Arial"/>
        </w:rPr>
        <w:t xml:space="preserve"> </w:t>
      </w:r>
    </w:p>
    <w:p w14:paraId="3A97D635" w14:textId="55251362" w:rsidR="32B122DF" w:rsidRDefault="32B122DF" w:rsidP="004B77DF">
      <w:pPr>
        <w:rPr>
          <w:szCs w:val="22"/>
        </w:rPr>
      </w:pPr>
    </w:p>
    <w:p w14:paraId="7691E6D6" w14:textId="1A6BEAE4" w:rsidR="002C693B" w:rsidRDefault="0073097D" w:rsidP="004B77DF">
      <w:pPr>
        <w:pBdr>
          <w:top w:val="single" w:sz="4" w:space="1" w:color="auto"/>
          <w:left w:val="single" w:sz="4" w:space="4" w:color="auto"/>
          <w:bottom w:val="single" w:sz="4" w:space="1" w:color="auto"/>
          <w:right w:val="single" w:sz="4" w:space="10" w:color="auto"/>
        </w:pBdr>
        <w:rPr>
          <w:rFonts w:cs="Arial"/>
          <w:b/>
          <w:bCs/>
        </w:rPr>
      </w:pPr>
      <w:r>
        <w:rPr>
          <w:rFonts w:cs="Arial"/>
          <w:b/>
          <w:bCs/>
        </w:rPr>
        <w:t>1.5</w:t>
      </w:r>
      <w:r w:rsidR="001618F2" w:rsidRPr="14EBBC31">
        <w:rPr>
          <w:rFonts w:cs="Arial"/>
          <w:b/>
          <w:bCs/>
        </w:rPr>
        <w:t xml:space="preserve"> What does this information tell us about the equality issues associated with the service and implications for the protected groups?</w:t>
      </w:r>
    </w:p>
    <w:p w14:paraId="3CF2D8B6" w14:textId="77777777" w:rsidR="00ED7D49" w:rsidRPr="001660E2" w:rsidRDefault="00ED7D49" w:rsidP="004B77DF">
      <w:pPr>
        <w:pBdr>
          <w:top w:val="single" w:sz="4" w:space="1" w:color="auto"/>
          <w:left w:val="single" w:sz="4" w:space="4" w:color="auto"/>
          <w:bottom w:val="single" w:sz="4" w:space="1" w:color="auto"/>
          <w:right w:val="single" w:sz="4" w:space="10" w:color="auto"/>
        </w:pBdr>
        <w:rPr>
          <w:rFonts w:cs="Arial"/>
          <w:b/>
          <w:bCs/>
        </w:rPr>
      </w:pPr>
    </w:p>
    <w:p w14:paraId="79C3A1AE" w14:textId="77777777" w:rsidR="009E4228" w:rsidRDefault="009E4228" w:rsidP="004B77DF">
      <w:pPr>
        <w:spacing w:line="259" w:lineRule="auto"/>
        <w:rPr>
          <w:rFonts w:cs="Arial"/>
        </w:rPr>
      </w:pPr>
    </w:p>
    <w:p w14:paraId="54029808" w14:textId="0DF43A71" w:rsidR="00175EA2" w:rsidRDefault="00175EA2" w:rsidP="004B77DF">
      <w:pPr>
        <w:spacing w:line="259" w:lineRule="auto"/>
        <w:rPr>
          <w:rFonts w:cs="Arial"/>
        </w:rPr>
      </w:pPr>
      <w:r w:rsidRPr="32B122DF">
        <w:rPr>
          <w:rFonts w:cs="Arial"/>
        </w:rPr>
        <w:t xml:space="preserve">Consultation </w:t>
      </w:r>
      <w:r w:rsidR="01308A0E" w:rsidRPr="32B122DF">
        <w:rPr>
          <w:rFonts w:cs="Arial"/>
        </w:rPr>
        <w:t>with a variety of groups and interested parties</w:t>
      </w:r>
      <w:r w:rsidRPr="32B122DF">
        <w:rPr>
          <w:rFonts w:cs="Arial"/>
        </w:rPr>
        <w:t xml:space="preserve"> </w:t>
      </w:r>
      <w:r w:rsidR="513BC5B0" w:rsidRPr="32B122DF">
        <w:rPr>
          <w:rFonts w:cs="Arial"/>
        </w:rPr>
        <w:t>e</w:t>
      </w:r>
      <w:r w:rsidRPr="32B122DF">
        <w:rPr>
          <w:rFonts w:cs="Arial"/>
        </w:rPr>
        <w:t>nsure</w:t>
      </w:r>
      <w:r w:rsidR="1BE6C323" w:rsidRPr="32B122DF">
        <w:rPr>
          <w:rFonts w:cs="Arial"/>
        </w:rPr>
        <w:t>s</w:t>
      </w:r>
      <w:r w:rsidRPr="32B122DF">
        <w:rPr>
          <w:rFonts w:cs="Arial"/>
        </w:rPr>
        <w:t xml:space="preserve"> a </w:t>
      </w:r>
      <w:r w:rsidR="006E65FC" w:rsidRPr="32B122DF">
        <w:rPr>
          <w:rFonts w:cs="Arial"/>
        </w:rPr>
        <w:t>broad</w:t>
      </w:r>
      <w:r w:rsidRPr="32B122DF">
        <w:rPr>
          <w:rFonts w:cs="Arial"/>
        </w:rPr>
        <w:t xml:space="preserve"> range of opinions have input into the production of the </w:t>
      </w:r>
      <w:r w:rsidR="00C20A30">
        <w:rPr>
          <w:rFonts w:cs="Arial"/>
        </w:rPr>
        <w:t>submission draft District Plan</w:t>
      </w:r>
      <w:r w:rsidR="008F1CED" w:rsidRPr="32B122DF">
        <w:rPr>
          <w:rFonts w:cs="Arial"/>
        </w:rPr>
        <w:t xml:space="preserve"> </w:t>
      </w:r>
      <w:r w:rsidR="308E3849" w:rsidRPr="32B122DF">
        <w:rPr>
          <w:rFonts w:cs="Arial"/>
        </w:rPr>
        <w:t>from an</w:t>
      </w:r>
      <w:r w:rsidR="008F1CED" w:rsidRPr="32B122DF">
        <w:rPr>
          <w:rFonts w:cs="Arial"/>
        </w:rPr>
        <w:t xml:space="preserve"> early stage. </w:t>
      </w:r>
      <w:r w:rsidR="00967046" w:rsidRPr="32B122DF">
        <w:rPr>
          <w:rFonts w:cs="Arial"/>
        </w:rPr>
        <w:t xml:space="preserve">Representations made during </w:t>
      </w:r>
      <w:r w:rsidR="2DAA1057" w:rsidRPr="32B122DF">
        <w:rPr>
          <w:rFonts w:cs="Arial"/>
        </w:rPr>
        <w:t xml:space="preserve">each stage of public consultation will be reviewed to ensure that any equality issues raised are appropriately </w:t>
      </w:r>
      <w:r w:rsidR="3410A6BB" w:rsidRPr="32B122DF">
        <w:rPr>
          <w:rFonts w:cs="Arial"/>
        </w:rPr>
        <w:t>considered and resolved where necessary.</w:t>
      </w:r>
    </w:p>
    <w:p w14:paraId="2DDE00E3" w14:textId="65783B3D" w:rsidR="006827B8" w:rsidRDefault="006827B8" w:rsidP="009E4228">
      <w:pPr>
        <w:rPr>
          <w:rFonts w:cs="Arial"/>
        </w:rPr>
      </w:pPr>
    </w:p>
    <w:p w14:paraId="1EB45879" w14:textId="25094DF2" w:rsidR="004C7773" w:rsidRPr="004C7773" w:rsidRDefault="3410A6BB" w:rsidP="009E4228">
      <w:pPr>
        <w:rPr>
          <w:rFonts w:cs="Arial"/>
        </w:rPr>
      </w:pPr>
      <w:r w:rsidRPr="32B122DF">
        <w:rPr>
          <w:rFonts w:cs="Arial"/>
        </w:rPr>
        <w:t>C</w:t>
      </w:r>
      <w:r w:rsidR="004C7773" w:rsidRPr="32B122DF">
        <w:rPr>
          <w:rFonts w:cs="Arial"/>
        </w:rPr>
        <w:t>onsu</w:t>
      </w:r>
      <w:r w:rsidR="00A950C2" w:rsidRPr="32B122DF">
        <w:rPr>
          <w:rFonts w:cs="Arial"/>
        </w:rPr>
        <w:t xml:space="preserve">ltation will be open to all </w:t>
      </w:r>
      <w:r w:rsidR="3D1F39A2" w:rsidRPr="32B122DF">
        <w:rPr>
          <w:rFonts w:cs="Arial"/>
        </w:rPr>
        <w:t>and seeks</w:t>
      </w:r>
      <w:r w:rsidR="004C7773" w:rsidRPr="32B122DF">
        <w:rPr>
          <w:rFonts w:cs="Arial"/>
        </w:rPr>
        <w:t xml:space="preserve"> to inform and receive comment from the widest possible range of people, including the protected groups, by using a variety of consultation methods. </w:t>
      </w:r>
      <w:r w:rsidR="00C20A30">
        <w:rPr>
          <w:rFonts w:cs="Arial"/>
        </w:rPr>
        <w:t xml:space="preserve">At </w:t>
      </w:r>
      <w:r w:rsidR="00F364C2">
        <w:rPr>
          <w:rFonts w:cs="Arial"/>
        </w:rPr>
        <w:t>Regulation 19</w:t>
      </w:r>
      <w:r w:rsidR="00C20A30">
        <w:rPr>
          <w:rFonts w:cs="Arial"/>
        </w:rPr>
        <w:t xml:space="preserve"> stage of plan-making, comments must relate to Legal and Soundness matters as set out in the Community Involvement Plan. </w:t>
      </w:r>
    </w:p>
    <w:p w14:paraId="1FC39945" w14:textId="77777777" w:rsidR="00D208C6" w:rsidRDefault="00D208C6" w:rsidP="009E4228">
      <w:pPr>
        <w:rPr>
          <w:rFonts w:cs="Arial"/>
        </w:rPr>
      </w:pPr>
    </w:p>
    <w:p w14:paraId="3E4BF968" w14:textId="254159B1" w:rsidR="00ED7D49" w:rsidRDefault="008F1CED" w:rsidP="009E4228">
      <w:pPr>
        <w:rPr>
          <w:rFonts w:cs="Arial"/>
        </w:rPr>
      </w:pPr>
      <w:r w:rsidRPr="32B122DF">
        <w:rPr>
          <w:rFonts w:cs="Arial"/>
        </w:rPr>
        <w:t xml:space="preserve">More information on the consultation will be available in the Community Involvement Plan which accompanies the </w:t>
      </w:r>
      <w:r w:rsidR="00466632">
        <w:t>submission draft District Plan</w:t>
      </w:r>
      <w:r w:rsidRPr="32B122DF">
        <w:rPr>
          <w:rFonts w:cs="Arial"/>
        </w:rPr>
        <w:t xml:space="preserve">. </w:t>
      </w:r>
      <w:r w:rsidR="004C7773" w:rsidRPr="32B122DF">
        <w:rPr>
          <w:rFonts w:cs="Arial"/>
        </w:rPr>
        <w:t>This document will detail</w:t>
      </w:r>
      <w:r w:rsidRPr="32B122DF">
        <w:rPr>
          <w:rFonts w:cs="Arial"/>
        </w:rPr>
        <w:t xml:space="preserve"> how and when the consultation will be undertaken. Importantly, the Community Involvement Plan will be informed by the findings of the following assessment</w:t>
      </w:r>
      <w:r w:rsidR="004C7773" w:rsidRPr="32B122DF">
        <w:rPr>
          <w:rFonts w:cs="Arial"/>
        </w:rPr>
        <w:t xml:space="preserve"> to ensure there are no barriers preventing the involvement of protected groups, and where necessary, provision is made to support involvement. </w:t>
      </w:r>
    </w:p>
    <w:p w14:paraId="0562CB0E" w14:textId="77777777" w:rsidR="009E3E93" w:rsidRPr="001660E2" w:rsidRDefault="009E3E93" w:rsidP="004B77DF">
      <w:pPr>
        <w:rPr>
          <w:rFonts w:cs="Arial"/>
          <w:b/>
          <w:bCs/>
        </w:rPr>
      </w:pPr>
    </w:p>
    <w:p w14:paraId="436CE0AF" w14:textId="05B97FFF" w:rsidR="00413E92" w:rsidRPr="008666AF" w:rsidRDefault="0073097D" w:rsidP="004B77DF">
      <w:pPr>
        <w:pBdr>
          <w:top w:val="single" w:sz="4" w:space="1" w:color="auto"/>
          <w:left w:val="single" w:sz="4" w:space="4" w:color="auto"/>
          <w:bottom w:val="single" w:sz="4" w:space="1" w:color="auto"/>
          <w:right w:val="single" w:sz="4" w:space="12" w:color="auto"/>
        </w:pBdr>
        <w:rPr>
          <w:rFonts w:cs="Arial"/>
          <w:b/>
          <w:bCs/>
        </w:rPr>
      </w:pPr>
      <w:r>
        <w:rPr>
          <w:rFonts w:cs="Arial"/>
          <w:b/>
          <w:bCs/>
        </w:rPr>
        <w:t>1</w:t>
      </w:r>
      <w:r w:rsidR="087B6984" w:rsidRPr="32B122DF">
        <w:rPr>
          <w:rFonts w:cs="Arial"/>
          <w:b/>
          <w:bCs/>
        </w:rPr>
        <w:t>.</w:t>
      </w:r>
      <w:r>
        <w:rPr>
          <w:rFonts w:cs="Arial"/>
          <w:b/>
          <w:bCs/>
        </w:rPr>
        <w:t>6</w:t>
      </w:r>
      <w:r w:rsidR="007866ED" w:rsidRPr="32B122DF">
        <w:rPr>
          <w:rFonts w:cs="Arial"/>
          <w:b/>
          <w:bCs/>
        </w:rPr>
        <w:t xml:space="preserve"> </w:t>
      </w:r>
      <w:r w:rsidR="00841B2B" w:rsidRPr="32B122DF">
        <w:rPr>
          <w:rFonts w:cs="Arial"/>
          <w:b/>
          <w:bCs/>
        </w:rPr>
        <w:t xml:space="preserve">Are </w:t>
      </w:r>
      <w:r w:rsidR="00413E92" w:rsidRPr="32B122DF">
        <w:rPr>
          <w:rFonts w:cs="Arial"/>
          <w:b/>
          <w:bCs/>
        </w:rPr>
        <w:t>contractors or partnerships used to deliver the service?</w:t>
      </w:r>
      <w:r w:rsidR="00841B2B" w:rsidRPr="32B122DF">
        <w:rPr>
          <w:rFonts w:cs="Arial"/>
          <w:b/>
          <w:bCs/>
        </w:rPr>
        <w:t xml:space="preserve"> </w:t>
      </w:r>
      <w:r w:rsidR="00A570DD" w:rsidRPr="32B122DF">
        <w:rPr>
          <w:rFonts w:cs="Arial"/>
        </w:rPr>
        <w:t>No</w:t>
      </w:r>
    </w:p>
    <w:p w14:paraId="0B69D560" w14:textId="19595A48" w:rsidR="32B122DF" w:rsidRDefault="32B122DF" w:rsidP="004B77DF">
      <w:pPr>
        <w:rPr>
          <w:szCs w:val="22"/>
        </w:rPr>
      </w:pPr>
    </w:p>
    <w:p w14:paraId="3872DA4E" w14:textId="77777777" w:rsidR="00D228DF" w:rsidRPr="008666AF" w:rsidRDefault="00841B2B" w:rsidP="009E4228">
      <w:pPr>
        <w:rPr>
          <w:rFonts w:cs="Arial"/>
          <w:bCs/>
        </w:rPr>
      </w:pPr>
      <w:r w:rsidRPr="008666AF">
        <w:rPr>
          <w:rFonts w:cs="Arial"/>
          <w:bCs/>
        </w:rPr>
        <w:t>If No go to section 2.</w:t>
      </w:r>
    </w:p>
    <w:p w14:paraId="5997CC1D" w14:textId="77777777" w:rsidR="00C215BA" w:rsidRDefault="00C215BA" w:rsidP="004B77DF">
      <w:pPr>
        <w:rPr>
          <w:rFonts w:cs="Arial"/>
          <w:b/>
          <w:bCs/>
        </w:rPr>
      </w:pPr>
    </w:p>
    <w:p w14:paraId="110FFD37" w14:textId="77777777" w:rsidR="00E32B29" w:rsidRDefault="00E32B29" w:rsidP="004B77DF">
      <w:pPr>
        <w:rPr>
          <w:rFonts w:cs="Arial"/>
          <w:b/>
          <w:bCs/>
        </w:rPr>
      </w:pPr>
    </w:p>
    <w:p w14:paraId="6B699379" w14:textId="77777777" w:rsidR="00E32B29" w:rsidRPr="001660E2" w:rsidRDefault="00E32B29" w:rsidP="004B77DF">
      <w:pPr>
        <w:rPr>
          <w:rFonts w:cs="Arial"/>
          <w:b/>
          <w:bCs/>
        </w:rPr>
        <w:sectPr w:rsidR="00E32B29" w:rsidRPr="001660E2" w:rsidSect="001F1A7E">
          <w:footerReference w:type="default" r:id="rId13"/>
          <w:pgSz w:w="11906" w:h="16838" w:code="9"/>
          <w:pgMar w:top="1440" w:right="707" w:bottom="1440" w:left="1797" w:header="709" w:footer="709" w:gutter="0"/>
          <w:cols w:space="708"/>
          <w:formProt w:val="0"/>
          <w:docGrid w:linePitch="360"/>
        </w:sectPr>
      </w:pPr>
    </w:p>
    <w:p w14:paraId="6658E8EB" w14:textId="0A3CE88F" w:rsidR="007866ED" w:rsidRPr="001660E2" w:rsidRDefault="00162CD1" w:rsidP="004B77DF">
      <w:pPr>
        <w:rPr>
          <w:b/>
          <w:bCs/>
        </w:rPr>
      </w:pPr>
      <w:r>
        <w:rPr>
          <w:b/>
          <w:bCs/>
        </w:rPr>
        <w:t>2</w:t>
      </w:r>
      <w:r w:rsidR="6639AE78" w:rsidRPr="14EBBC31">
        <w:rPr>
          <w:b/>
          <w:bCs/>
        </w:rPr>
        <w:t>.</w:t>
      </w:r>
      <w:r w:rsidR="007866ED">
        <w:tab/>
      </w:r>
      <w:r w:rsidR="007866ED" w:rsidRPr="14EBBC31">
        <w:rPr>
          <w:b/>
          <w:bCs/>
        </w:rPr>
        <w:t>Assessment of Impact</w:t>
      </w:r>
      <w:r w:rsidR="000C68DC" w:rsidRPr="14EBBC31">
        <w:rPr>
          <w:b/>
          <w:bCs/>
        </w:rPr>
        <w:t>s</w:t>
      </w:r>
      <w:r w:rsidR="0005559F" w:rsidRPr="14EBBC31">
        <w:rPr>
          <w:b/>
          <w:bCs/>
        </w:rPr>
        <w:t>:</w:t>
      </w:r>
      <w:r w:rsidR="0062268D" w:rsidRPr="14EBBC31">
        <w:rPr>
          <w:b/>
          <w:bCs/>
        </w:rPr>
        <w:t xml:space="preserve"> Analysis and Action Planning</w:t>
      </w:r>
    </w:p>
    <w:p w14:paraId="3FE9F23F" w14:textId="77777777" w:rsidR="007866ED" w:rsidRPr="001660E2" w:rsidRDefault="007866ED" w:rsidP="004B77DF"/>
    <w:p w14:paraId="33614F26" w14:textId="56CF1DED" w:rsidR="00FC5155" w:rsidRDefault="00780514" w:rsidP="004B77DF">
      <w:r>
        <w:t xml:space="preserve">This assessment considers </w:t>
      </w:r>
      <w:r w:rsidR="00F622B0">
        <w:t xml:space="preserve">the impact of </w:t>
      </w:r>
      <w:r>
        <w:t xml:space="preserve">both the proposed content of the </w:t>
      </w:r>
      <w:r w:rsidR="000C279D">
        <w:t>submission draft District Plan</w:t>
      </w:r>
      <w:r>
        <w:t xml:space="preserve"> and the </w:t>
      </w:r>
      <w:r w:rsidR="3BDA8DBB">
        <w:t xml:space="preserve">upcoming </w:t>
      </w:r>
      <w:r w:rsidR="00F622B0">
        <w:t>consultation</w:t>
      </w:r>
      <w:r w:rsidR="00FC5155">
        <w:t xml:space="preserve">. Opportunities have been identified where it is anticipated that the </w:t>
      </w:r>
      <w:r w:rsidR="000C279D">
        <w:t xml:space="preserve">submission draft District Plan </w:t>
      </w:r>
      <w:r w:rsidR="00FC5155">
        <w:t xml:space="preserve">may be able to promote equality, good relations and/or address barriers to service/differential impact. The current practices and resources available for addressing the opportunities are assessed, and then where necessary, further actions are identified where the </w:t>
      </w:r>
      <w:r w:rsidR="000C279D">
        <w:t xml:space="preserve">submission draft District Plan </w:t>
      </w:r>
      <w:r w:rsidR="00FC5155">
        <w:t xml:space="preserve">may be able to take action to support the identified equalities objective. </w:t>
      </w:r>
    </w:p>
    <w:p w14:paraId="1F72F646" w14:textId="77777777" w:rsidR="00FC5155" w:rsidRDefault="00FC5155" w:rsidP="004B77DF"/>
    <w:p w14:paraId="3C2EDB69" w14:textId="5291317F" w:rsidR="00780514" w:rsidRDefault="00F622B0" w:rsidP="004B77DF">
      <w:r>
        <w:t xml:space="preserve">This assessment will be reviewed, and if necessary revised, for each stage of the </w:t>
      </w:r>
      <w:r w:rsidR="000C279D">
        <w:t xml:space="preserve">submission draft District Plan </w:t>
      </w:r>
      <w:r>
        <w:t>PD.</w:t>
      </w:r>
    </w:p>
    <w:p w14:paraId="1D19E768" w14:textId="541FA2CA" w:rsidR="32B122DF" w:rsidRDefault="32B122DF" w:rsidP="004B77DF">
      <w:pPr>
        <w:rPr>
          <w:szCs w:val="22"/>
        </w:rPr>
      </w:pPr>
    </w:p>
    <w:p w14:paraId="46D58F36" w14:textId="2805FF95" w:rsidR="153376FF" w:rsidRDefault="153376FF" w:rsidP="004B77DF">
      <w:pPr>
        <w:rPr>
          <w:szCs w:val="22"/>
        </w:rPr>
      </w:pPr>
      <w:r w:rsidRPr="32B122DF">
        <w:rPr>
          <w:szCs w:val="22"/>
        </w:rPr>
        <w:t xml:space="preserve">The Council’s vision is for Mid Sussex to be a thriving, attractive and resilient District, which is a highly sustainable and desirable place to live, work and visit.  Our aim is to maintain, and where possible, improve the social, economic and environmental well-being of our District and the quality of life for all, now and in the future.” </w:t>
      </w:r>
    </w:p>
    <w:p w14:paraId="12E907EE" w14:textId="750B1FC3" w:rsidR="32B122DF" w:rsidRDefault="32B122DF" w:rsidP="004B77DF">
      <w:pPr>
        <w:rPr>
          <w:szCs w:val="22"/>
        </w:rPr>
      </w:pPr>
    </w:p>
    <w:p w14:paraId="4A4E9FB0" w14:textId="578EC885" w:rsidR="00780514" w:rsidRDefault="3613222E" w:rsidP="004B77DF">
      <w:r>
        <w:t xml:space="preserve">The vision is underpinned by three priority themes that promote the development of sustainable communities: </w:t>
      </w:r>
    </w:p>
    <w:p w14:paraId="1D6F3430" w14:textId="1D0E6333" w:rsidR="00780514" w:rsidRDefault="00780514" w:rsidP="004B77DF">
      <w:pPr>
        <w:rPr>
          <w:szCs w:val="22"/>
        </w:rPr>
      </w:pPr>
    </w:p>
    <w:p w14:paraId="2DE38230" w14:textId="6D3A670E" w:rsidR="00780514" w:rsidRDefault="3613222E" w:rsidP="004B77DF">
      <w:pPr>
        <w:pStyle w:val="ListParagraph"/>
        <w:numPr>
          <w:ilvl w:val="0"/>
          <w:numId w:val="3"/>
        </w:numPr>
        <w:rPr>
          <w:rFonts w:eastAsia="Arial" w:cs="Arial"/>
          <w:szCs w:val="22"/>
        </w:rPr>
      </w:pPr>
      <w:r>
        <w:t xml:space="preserve">Environment: Protecting and enhancing the natural, built, and historic environment; </w:t>
      </w:r>
    </w:p>
    <w:p w14:paraId="74B6537F" w14:textId="491610CC" w:rsidR="00780514" w:rsidRDefault="3613222E" w:rsidP="004B77DF">
      <w:pPr>
        <w:pStyle w:val="ListParagraph"/>
        <w:numPr>
          <w:ilvl w:val="0"/>
          <w:numId w:val="3"/>
        </w:numPr>
        <w:rPr>
          <w:rFonts w:eastAsia="Arial" w:cs="Arial"/>
          <w:szCs w:val="22"/>
        </w:rPr>
      </w:pPr>
      <w:r>
        <w:t xml:space="preserve">Economy: Promoting economic vitality; and </w:t>
      </w:r>
    </w:p>
    <w:p w14:paraId="56751C67" w14:textId="0B2B9BB4" w:rsidR="00780514" w:rsidRDefault="3613222E" w:rsidP="004B77DF">
      <w:pPr>
        <w:pStyle w:val="ListParagraph"/>
        <w:numPr>
          <w:ilvl w:val="0"/>
          <w:numId w:val="3"/>
        </w:numPr>
        <w:rPr>
          <w:rFonts w:eastAsia="Arial" w:cs="Arial"/>
          <w:szCs w:val="22"/>
        </w:rPr>
      </w:pPr>
      <w:r>
        <w:t xml:space="preserve">Social: Ensuring cohesive, safe and healthy communities </w:t>
      </w:r>
    </w:p>
    <w:p w14:paraId="08CE6F91" w14:textId="648E2F8D" w:rsidR="00780514" w:rsidRDefault="00780514" w:rsidP="004B77DF"/>
    <w:p w14:paraId="61CDCEAD" w14:textId="77777777" w:rsidR="00D07E77" w:rsidRDefault="00D07E77" w:rsidP="004B77DF"/>
    <w:p w14:paraId="6BB9E253" w14:textId="77777777" w:rsidR="00820867" w:rsidRPr="001660E2" w:rsidRDefault="00820867" w:rsidP="004B77DF"/>
    <w:p w14:paraId="23DE523C" w14:textId="77777777" w:rsidR="001B18F1" w:rsidRDefault="001B18F1" w:rsidP="004B77DF">
      <w:r>
        <w:br w:type="page"/>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111"/>
        <w:gridCol w:w="3544"/>
        <w:gridCol w:w="992"/>
        <w:gridCol w:w="2410"/>
      </w:tblGrid>
      <w:tr w:rsidR="0062268D" w:rsidRPr="00E32B29" w14:paraId="6CD83DDB" w14:textId="77777777" w:rsidTr="32B122DF">
        <w:tc>
          <w:tcPr>
            <w:tcW w:w="4219" w:type="dxa"/>
            <w:tcBorders>
              <w:bottom w:val="single" w:sz="4" w:space="0" w:color="auto"/>
            </w:tcBorders>
          </w:tcPr>
          <w:p w14:paraId="55565312" w14:textId="237E6C43" w:rsidR="0062268D" w:rsidRPr="00E32B29" w:rsidRDefault="0062268D" w:rsidP="004B77DF">
            <w:pPr>
              <w:rPr>
                <w:rFonts w:cs="Arial"/>
                <w:b/>
                <w:bCs/>
                <w:sz w:val="20"/>
                <w:szCs w:val="20"/>
              </w:rPr>
            </w:pPr>
            <w:r w:rsidRPr="00466632">
              <w:rPr>
                <w:rFonts w:cs="Arial"/>
                <w:b/>
                <w:bCs/>
                <w:sz w:val="20"/>
                <w:szCs w:val="20"/>
              </w:rPr>
              <w:t>Opportunity</w:t>
            </w:r>
            <w:r w:rsidR="0026097B" w:rsidRPr="00466632">
              <w:rPr>
                <w:rFonts w:cs="Arial"/>
                <w:b/>
                <w:bCs/>
                <w:sz w:val="20"/>
                <w:szCs w:val="20"/>
              </w:rPr>
              <w:t xml:space="preserve"> </w:t>
            </w:r>
            <w:r w:rsidR="00F41392" w:rsidRPr="00466632">
              <w:rPr>
                <w:rFonts w:cs="Arial"/>
                <w:b/>
                <w:bCs/>
                <w:sz w:val="20"/>
                <w:szCs w:val="20"/>
              </w:rPr>
              <w:t>for</w:t>
            </w:r>
            <w:r w:rsidR="0026097B" w:rsidRPr="00466632">
              <w:rPr>
                <w:rFonts w:cs="Arial"/>
                <w:b/>
                <w:bCs/>
                <w:sz w:val="20"/>
                <w:szCs w:val="20"/>
              </w:rPr>
              <w:t xml:space="preserve"> </w:t>
            </w:r>
            <w:r w:rsidR="00466632" w:rsidRPr="00466632">
              <w:rPr>
                <w:rFonts w:cs="Arial"/>
                <w:b/>
                <w:bCs/>
                <w:sz w:val="20"/>
                <w:szCs w:val="20"/>
              </w:rPr>
              <w:t xml:space="preserve">the </w:t>
            </w:r>
            <w:r w:rsidR="00466632" w:rsidRPr="00466632">
              <w:rPr>
                <w:b/>
                <w:bCs/>
              </w:rPr>
              <w:t xml:space="preserve">submission draft District Plan </w:t>
            </w:r>
            <w:r w:rsidRPr="00466632">
              <w:rPr>
                <w:rFonts w:cs="Arial"/>
                <w:b/>
                <w:bCs/>
                <w:sz w:val="20"/>
                <w:szCs w:val="20"/>
              </w:rPr>
              <w:t>to promote</w:t>
            </w:r>
            <w:r w:rsidRPr="00E32B29">
              <w:rPr>
                <w:rFonts w:cs="Arial"/>
                <w:b/>
                <w:bCs/>
                <w:sz w:val="20"/>
                <w:szCs w:val="20"/>
              </w:rPr>
              <w:t xml:space="preserve"> equality</w:t>
            </w:r>
            <w:r w:rsidR="00430347" w:rsidRPr="00E32B29">
              <w:rPr>
                <w:rFonts w:cs="Arial"/>
                <w:b/>
                <w:bCs/>
                <w:sz w:val="20"/>
                <w:szCs w:val="20"/>
              </w:rPr>
              <w:t>, good relations</w:t>
            </w:r>
            <w:r w:rsidRPr="00E32B29">
              <w:rPr>
                <w:rFonts w:cs="Arial"/>
                <w:b/>
                <w:bCs/>
                <w:sz w:val="20"/>
                <w:szCs w:val="20"/>
              </w:rPr>
              <w:t xml:space="preserve"> and/or </w:t>
            </w:r>
            <w:r w:rsidR="00430347" w:rsidRPr="00E32B29">
              <w:rPr>
                <w:rFonts w:cs="Arial"/>
                <w:b/>
                <w:bCs/>
                <w:sz w:val="20"/>
                <w:szCs w:val="20"/>
              </w:rPr>
              <w:t xml:space="preserve">address </w:t>
            </w:r>
            <w:r w:rsidRPr="00E32B29">
              <w:rPr>
                <w:rFonts w:cs="Arial"/>
                <w:b/>
                <w:bCs/>
                <w:sz w:val="20"/>
                <w:szCs w:val="20"/>
              </w:rPr>
              <w:t>barriers to service/differential impact</w:t>
            </w:r>
          </w:p>
        </w:tc>
        <w:tc>
          <w:tcPr>
            <w:tcW w:w="4111" w:type="dxa"/>
            <w:tcBorders>
              <w:bottom w:val="single" w:sz="4" w:space="0" w:color="auto"/>
            </w:tcBorders>
          </w:tcPr>
          <w:p w14:paraId="37ED6167" w14:textId="77777777" w:rsidR="0062268D" w:rsidRPr="00E32B29" w:rsidRDefault="0062268D" w:rsidP="004B77DF">
            <w:pPr>
              <w:rPr>
                <w:rFonts w:cs="Arial"/>
                <w:b/>
                <w:bCs/>
                <w:sz w:val="20"/>
                <w:szCs w:val="20"/>
              </w:rPr>
            </w:pPr>
            <w:r w:rsidRPr="00E32B29">
              <w:rPr>
                <w:rFonts w:cs="Arial"/>
                <w:b/>
                <w:bCs/>
                <w:sz w:val="20"/>
                <w:szCs w:val="20"/>
              </w:rPr>
              <w:t>Current action taken to address these</w:t>
            </w:r>
            <w:r w:rsidR="0026097B">
              <w:rPr>
                <w:rFonts w:cs="Arial"/>
                <w:b/>
                <w:bCs/>
                <w:sz w:val="20"/>
                <w:szCs w:val="20"/>
              </w:rPr>
              <w:t>, including existing policies and consultation best practice</w:t>
            </w:r>
          </w:p>
        </w:tc>
        <w:tc>
          <w:tcPr>
            <w:tcW w:w="3544" w:type="dxa"/>
            <w:tcBorders>
              <w:bottom w:val="single" w:sz="4" w:space="0" w:color="auto"/>
            </w:tcBorders>
          </w:tcPr>
          <w:p w14:paraId="1F649552" w14:textId="4EE5DD20" w:rsidR="0062268D" w:rsidRPr="00E32B29" w:rsidRDefault="0062268D" w:rsidP="004B77DF">
            <w:pPr>
              <w:rPr>
                <w:rFonts w:cs="Arial"/>
                <w:b/>
                <w:bCs/>
                <w:sz w:val="20"/>
                <w:szCs w:val="20"/>
              </w:rPr>
            </w:pPr>
            <w:r w:rsidRPr="00E32B29">
              <w:rPr>
                <w:rFonts w:cs="Arial"/>
                <w:b/>
                <w:bCs/>
                <w:sz w:val="20"/>
                <w:szCs w:val="20"/>
              </w:rPr>
              <w:t xml:space="preserve">Further actions required </w:t>
            </w:r>
            <w:r w:rsidR="0026097B">
              <w:rPr>
                <w:rFonts w:cs="Arial"/>
                <w:b/>
                <w:bCs/>
                <w:sz w:val="20"/>
                <w:szCs w:val="20"/>
              </w:rPr>
              <w:t xml:space="preserve">by the </w:t>
            </w:r>
            <w:r w:rsidR="00466632" w:rsidRPr="00466632">
              <w:rPr>
                <w:b/>
                <w:bCs/>
              </w:rPr>
              <w:t xml:space="preserve">District Plan </w:t>
            </w:r>
            <w:r w:rsidRPr="00466632">
              <w:rPr>
                <w:rFonts w:cs="Arial"/>
                <w:b/>
                <w:bCs/>
                <w:sz w:val="20"/>
                <w:szCs w:val="20"/>
              </w:rPr>
              <w:t>and</w:t>
            </w:r>
            <w:r w:rsidRPr="00E32B29">
              <w:rPr>
                <w:rFonts w:cs="Arial"/>
                <w:b/>
                <w:bCs/>
                <w:sz w:val="20"/>
                <w:szCs w:val="20"/>
              </w:rPr>
              <w:t xml:space="preserve"> timescales</w:t>
            </w:r>
          </w:p>
        </w:tc>
        <w:tc>
          <w:tcPr>
            <w:tcW w:w="992" w:type="dxa"/>
            <w:tcBorders>
              <w:bottom w:val="single" w:sz="4" w:space="0" w:color="auto"/>
            </w:tcBorders>
          </w:tcPr>
          <w:p w14:paraId="5D96302C" w14:textId="77777777" w:rsidR="0062268D" w:rsidRPr="00E32B29" w:rsidRDefault="0062268D" w:rsidP="004B77DF">
            <w:pPr>
              <w:rPr>
                <w:rFonts w:cs="Arial"/>
                <w:b/>
                <w:bCs/>
                <w:sz w:val="20"/>
                <w:szCs w:val="20"/>
              </w:rPr>
            </w:pPr>
            <w:r w:rsidRPr="00E32B29">
              <w:rPr>
                <w:rFonts w:cs="Arial"/>
                <w:b/>
                <w:bCs/>
                <w:sz w:val="20"/>
                <w:szCs w:val="20"/>
              </w:rPr>
              <w:t>Lead Officer</w:t>
            </w:r>
          </w:p>
        </w:tc>
        <w:tc>
          <w:tcPr>
            <w:tcW w:w="2410" w:type="dxa"/>
            <w:tcBorders>
              <w:bottom w:val="single" w:sz="4" w:space="0" w:color="auto"/>
            </w:tcBorders>
          </w:tcPr>
          <w:p w14:paraId="606A6494" w14:textId="77777777" w:rsidR="0062268D" w:rsidRPr="00E32B29" w:rsidRDefault="0062268D" w:rsidP="004B77DF">
            <w:pPr>
              <w:rPr>
                <w:rFonts w:cs="Arial"/>
                <w:b/>
                <w:bCs/>
                <w:sz w:val="20"/>
                <w:szCs w:val="20"/>
              </w:rPr>
            </w:pPr>
            <w:r w:rsidRPr="00E32B29">
              <w:rPr>
                <w:rFonts w:cs="Arial"/>
                <w:b/>
                <w:bCs/>
                <w:sz w:val="20"/>
                <w:szCs w:val="20"/>
              </w:rPr>
              <w:t>How will impact be measured</w:t>
            </w:r>
          </w:p>
        </w:tc>
      </w:tr>
      <w:tr w:rsidR="00670D2D" w:rsidRPr="00E32B29" w14:paraId="1AE40987" w14:textId="77777777" w:rsidTr="00112140">
        <w:tc>
          <w:tcPr>
            <w:tcW w:w="15276" w:type="dxa"/>
            <w:gridSpan w:val="5"/>
            <w:tcBorders>
              <w:bottom w:val="single" w:sz="4" w:space="0" w:color="auto"/>
            </w:tcBorders>
            <w:shd w:val="clear" w:color="auto" w:fill="BFBFBF" w:themeFill="background1" w:themeFillShade="BF"/>
          </w:tcPr>
          <w:p w14:paraId="192EB02D" w14:textId="77777777" w:rsidR="00670D2D" w:rsidRPr="00112140" w:rsidRDefault="00DE41B5" w:rsidP="004B77DF">
            <w:pPr>
              <w:rPr>
                <w:rFonts w:cs="Arial"/>
                <w:b/>
                <w:bCs/>
                <w:color w:val="D9D9D9" w:themeColor="background1" w:themeShade="D9"/>
                <w:sz w:val="20"/>
                <w:szCs w:val="20"/>
              </w:rPr>
            </w:pPr>
            <w:r w:rsidRPr="00112140">
              <w:rPr>
                <w:rFonts w:cs="Arial"/>
                <w:sz w:val="20"/>
                <w:szCs w:val="20"/>
              </w:rPr>
              <w:t>T</w:t>
            </w:r>
            <w:r w:rsidR="00670D2D" w:rsidRPr="00112140">
              <w:rPr>
                <w:rFonts w:cs="Arial"/>
                <w:sz w:val="20"/>
                <w:szCs w:val="20"/>
              </w:rPr>
              <w:t>he needs of different ethnic groups including white minorities, but also established white communities</w:t>
            </w:r>
          </w:p>
        </w:tc>
      </w:tr>
      <w:tr w:rsidR="0062268D" w:rsidRPr="00E32B29" w14:paraId="4DE0B91E" w14:textId="77777777" w:rsidTr="32B122DF">
        <w:tc>
          <w:tcPr>
            <w:tcW w:w="4219" w:type="dxa"/>
            <w:tcBorders>
              <w:bottom w:val="single" w:sz="4" w:space="0" w:color="auto"/>
            </w:tcBorders>
          </w:tcPr>
          <w:p w14:paraId="14AC766D" w14:textId="45BA989E" w:rsidR="008666AF" w:rsidRPr="00E32B29" w:rsidRDefault="005D51F7" w:rsidP="004B77DF">
            <w:pPr>
              <w:rPr>
                <w:rFonts w:cs="Arial"/>
                <w:sz w:val="20"/>
                <w:szCs w:val="20"/>
              </w:rPr>
            </w:pPr>
            <w:r w:rsidRPr="00E32B29">
              <w:rPr>
                <w:rFonts w:cs="Arial"/>
                <w:sz w:val="20"/>
                <w:szCs w:val="20"/>
              </w:rPr>
              <w:t xml:space="preserve">The </w:t>
            </w:r>
            <w:r w:rsidR="004F53F6">
              <w:t xml:space="preserve">submission draft District Plan </w:t>
            </w:r>
            <w:r w:rsidRPr="00E32B29">
              <w:rPr>
                <w:rFonts w:cs="Arial"/>
                <w:sz w:val="20"/>
                <w:szCs w:val="20"/>
              </w:rPr>
              <w:t xml:space="preserve">has no </w:t>
            </w:r>
            <w:r w:rsidR="00AC39DB" w:rsidRPr="00E32B29">
              <w:rPr>
                <w:rFonts w:cs="Arial"/>
                <w:sz w:val="20"/>
                <w:szCs w:val="20"/>
              </w:rPr>
              <w:t>identified</w:t>
            </w:r>
            <w:r w:rsidR="002866D0" w:rsidRPr="00E32B29">
              <w:rPr>
                <w:rFonts w:cs="Arial"/>
                <w:sz w:val="20"/>
                <w:szCs w:val="20"/>
              </w:rPr>
              <w:t xml:space="preserve"> </w:t>
            </w:r>
            <w:r w:rsidRPr="00E32B29">
              <w:rPr>
                <w:rFonts w:cs="Arial"/>
                <w:sz w:val="20"/>
                <w:szCs w:val="20"/>
              </w:rPr>
              <w:t>impact</w:t>
            </w:r>
            <w:r w:rsidR="002866D0" w:rsidRPr="00E32B29">
              <w:rPr>
                <w:rFonts w:cs="Arial"/>
                <w:sz w:val="20"/>
                <w:szCs w:val="20"/>
              </w:rPr>
              <w:t>s</w:t>
            </w:r>
            <w:r w:rsidRPr="00E32B29">
              <w:rPr>
                <w:rFonts w:cs="Arial"/>
                <w:sz w:val="20"/>
                <w:szCs w:val="20"/>
              </w:rPr>
              <w:t xml:space="preserve"> </w:t>
            </w:r>
            <w:r w:rsidR="002866D0" w:rsidRPr="00E32B29">
              <w:rPr>
                <w:rFonts w:cs="Arial"/>
                <w:sz w:val="20"/>
                <w:szCs w:val="20"/>
              </w:rPr>
              <w:t>up</w:t>
            </w:r>
            <w:r w:rsidRPr="00E32B29">
              <w:rPr>
                <w:rFonts w:cs="Arial"/>
                <w:sz w:val="20"/>
                <w:szCs w:val="20"/>
              </w:rPr>
              <w:t>on</w:t>
            </w:r>
            <w:r w:rsidR="008666AF" w:rsidRPr="00E32B29">
              <w:rPr>
                <w:rFonts w:cs="Arial"/>
                <w:sz w:val="20"/>
                <w:szCs w:val="20"/>
              </w:rPr>
              <w:t xml:space="preserve"> </w:t>
            </w:r>
            <w:r w:rsidR="00AC39DB" w:rsidRPr="00E32B29">
              <w:rPr>
                <w:rFonts w:cs="Arial"/>
                <w:sz w:val="20"/>
                <w:szCs w:val="20"/>
              </w:rPr>
              <w:t xml:space="preserve">particular </w:t>
            </w:r>
            <w:r w:rsidR="008666AF" w:rsidRPr="00E32B29">
              <w:rPr>
                <w:rFonts w:cs="Arial"/>
                <w:sz w:val="20"/>
                <w:szCs w:val="20"/>
              </w:rPr>
              <w:t xml:space="preserve">needs of different ethnic groups. </w:t>
            </w:r>
          </w:p>
          <w:p w14:paraId="52E56223" w14:textId="77777777" w:rsidR="008666AF" w:rsidRPr="00E32B29" w:rsidRDefault="008666AF" w:rsidP="004B77DF">
            <w:pPr>
              <w:rPr>
                <w:rFonts w:cs="Arial"/>
                <w:sz w:val="20"/>
                <w:szCs w:val="20"/>
              </w:rPr>
            </w:pPr>
          </w:p>
          <w:p w14:paraId="6562988B" w14:textId="77777777" w:rsidR="0062268D" w:rsidRPr="00E32B29" w:rsidRDefault="00736F7A" w:rsidP="004B77DF">
            <w:pPr>
              <w:rPr>
                <w:rFonts w:cs="Arial"/>
                <w:sz w:val="20"/>
                <w:szCs w:val="20"/>
              </w:rPr>
            </w:pPr>
            <w:r w:rsidRPr="00E32B29">
              <w:rPr>
                <w:rFonts w:cs="Arial"/>
                <w:sz w:val="20"/>
                <w:szCs w:val="20"/>
              </w:rPr>
              <w:t xml:space="preserve">Note that </w:t>
            </w:r>
            <w:r w:rsidR="00532F2E" w:rsidRPr="00E32B29">
              <w:rPr>
                <w:rFonts w:cs="Arial"/>
                <w:sz w:val="20"/>
                <w:szCs w:val="20"/>
              </w:rPr>
              <w:t xml:space="preserve">engagement methods must be responsive of </w:t>
            </w:r>
            <w:r w:rsidRPr="00E32B29">
              <w:rPr>
                <w:rFonts w:cs="Arial"/>
                <w:sz w:val="20"/>
                <w:szCs w:val="20"/>
              </w:rPr>
              <w:t xml:space="preserve">potential barriers </w:t>
            </w:r>
            <w:r w:rsidR="00532F2E" w:rsidRPr="00E32B29">
              <w:rPr>
                <w:rFonts w:cs="Arial"/>
                <w:sz w:val="20"/>
                <w:szCs w:val="20"/>
              </w:rPr>
              <w:t>that</w:t>
            </w:r>
            <w:r w:rsidRPr="00E32B29">
              <w:rPr>
                <w:rFonts w:cs="Arial"/>
                <w:sz w:val="20"/>
                <w:szCs w:val="20"/>
              </w:rPr>
              <w:t xml:space="preserve"> exist for </w:t>
            </w:r>
            <w:r w:rsidR="00532F2E" w:rsidRPr="00E32B29">
              <w:rPr>
                <w:rFonts w:cs="Arial"/>
                <w:sz w:val="20"/>
                <w:szCs w:val="20"/>
              </w:rPr>
              <w:t>those where</w:t>
            </w:r>
            <w:r w:rsidRPr="00E32B29">
              <w:rPr>
                <w:rFonts w:cs="Arial"/>
                <w:sz w:val="20"/>
                <w:szCs w:val="20"/>
              </w:rPr>
              <w:t xml:space="preserve"> English is </w:t>
            </w:r>
            <w:r w:rsidR="00532F2E" w:rsidRPr="00E32B29">
              <w:rPr>
                <w:rFonts w:cs="Arial"/>
                <w:sz w:val="20"/>
                <w:szCs w:val="20"/>
              </w:rPr>
              <w:t>not their first language</w:t>
            </w:r>
            <w:r w:rsidRPr="00E32B29">
              <w:rPr>
                <w:rFonts w:cs="Arial"/>
                <w:sz w:val="20"/>
                <w:szCs w:val="20"/>
              </w:rPr>
              <w:t>.</w:t>
            </w:r>
          </w:p>
        </w:tc>
        <w:tc>
          <w:tcPr>
            <w:tcW w:w="4111" w:type="dxa"/>
            <w:tcBorders>
              <w:bottom w:val="single" w:sz="4" w:space="0" w:color="auto"/>
            </w:tcBorders>
          </w:tcPr>
          <w:p w14:paraId="3C329CCB" w14:textId="77777777" w:rsidR="0029606C" w:rsidRPr="00E32B29" w:rsidRDefault="004030AA" w:rsidP="004B77DF">
            <w:pPr>
              <w:pStyle w:val="Default"/>
              <w:rPr>
                <w:sz w:val="20"/>
                <w:szCs w:val="20"/>
              </w:rPr>
            </w:pPr>
            <w:r>
              <w:rPr>
                <w:sz w:val="20"/>
                <w:szCs w:val="20"/>
              </w:rPr>
              <w:t>Engagement</w:t>
            </w:r>
            <w:r w:rsidR="008333F4" w:rsidRPr="00E32B29">
              <w:rPr>
                <w:sz w:val="20"/>
                <w:szCs w:val="20"/>
              </w:rPr>
              <w:t xml:space="preserve"> </w:t>
            </w:r>
            <w:r w:rsidR="0029606C" w:rsidRPr="00E32B29">
              <w:rPr>
                <w:sz w:val="20"/>
                <w:szCs w:val="20"/>
              </w:rPr>
              <w:t xml:space="preserve">with representative organisations. </w:t>
            </w:r>
          </w:p>
          <w:p w14:paraId="07547A01" w14:textId="77777777" w:rsidR="0029606C" w:rsidRPr="00E32B29" w:rsidRDefault="0029606C" w:rsidP="004B77DF">
            <w:pPr>
              <w:pStyle w:val="Default"/>
              <w:rPr>
                <w:sz w:val="20"/>
                <w:szCs w:val="20"/>
              </w:rPr>
            </w:pPr>
          </w:p>
          <w:p w14:paraId="252DB3D4" w14:textId="77777777" w:rsidR="00822804" w:rsidRPr="00E32B29" w:rsidRDefault="0029606C" w:rsidP="004B77DF">
            <w:pPr>
              <w:rPr>
                <w:rFonts w:cs="Arial"/>
                <w:sz w:val="20"/>
                <w:szCs w:val="20"/>
              </w:rPr>
            </w:pPr>
            <w:r w:rsidRPr="00E32B29">
              <w:rPr>
                <w:rFonts w:cs="Arial"/>
                <w:sz w:val="20"/>
                <w:szCs w:val="20"/>
              </w:rPr>
              <w:t xml:space="preserve">A translation service is provided by the Council. </w:t>
            </w:r>
          </w:p>
          <w:p w14:paraId="5043CB0F" w14:textId="77777777" w:rsidR="008666AF" w:rsidRPr="00E32B29" w:rsidRDefault="008666AF" w:rsidP="004B77DF">
            <w:pPr>
              <w:rPr>
                <w:rFonts w:cs="Arial"/>
                <w:sz w:val="20"/>
                <w:szCs w:val="20"/>
              </w:rPr>
            </w:pPr>
          </w:p>
          <w:p w14:paraId="59BB1E0B" w14:textId="227A8714" w:rsidR="00D07E77" w:rsidRPr="00D07E77" w:rsidRDefault="283617D5" w:rsidP="004B77DF">
            <w:pPr>
              <w:rPr>
                <w:rFonts w:cs="Arial"/>
                <w:sz w:val="20"/>
                <w:szCs w:val="20"/>
              </w:rPr>
            </w:pPr>
            <w:r w:rsidRPr="32B122DF">
              <w:rPr>
                <w:rFonts w:cs="Arial"/>
                <w:sz w:val="20"/>
                <w:szCs w:val="20"/>
              </w:rPr>
              <w:t xml:space="preserve">Implementation of </w:t>
            </w:r>
            <w:r w:rsidR="28F070B3" w:rsidRPr="32B122DF">
              <w:rPr>
                <w:rFonts w:cs="Arial"/>
                <w:sz w:val="20"/>
                <w:szCs w:val="20"/>
              </w:rPr>
              <w:t xml:space="preserve">District Plan </w:t>
            </w:r>
            <w:r w:rsidR="516FD4F4" w:rsidRPr="32B122DF">
              <w:rPr>
                <w:rFonts w:cs="Arial"/>
                <w:sz w:val="20"/>
                <w:szCs w:val="20"/>
              </w:rPr>
              <w:t xml:space="preserve">Draft </w:t>
            </w:r>
            <w:r w:rsidR="28F070B3" w:rsidRPr="32B122DF">
              <w:rPr>
                <w:rFonts w:cs="Arial"/>
                <w:sz w:val="20"/>
                <w:szCs w:val="20"/>
              </w:rPr>
              <w:t xml:space="preserve">Policy, </w:t>
            </w:r>
            <w:r w:rsidR="28F070B3" w:rsidRPr="32B122DF">
              <w:rPr>
                <w:rFonts w:cs="Arial"/>
                <w:i/>
                <w:iCs/>
                <w:sz w:val="20"/>
                <w:szCs w:val="20"/>
              </w:rPr>
              <w:t>DP</w:t>
            </w:r>
            <w:r w:rsidR="030673BD" w:rsidRPr="32B122DF">
              <w:rPr>
                <w:rFonts w:cs="Arial"/>
                <w:i/>
                <w:iCs/>
                <w:sz w:val="20"/>
                <w:szCs w:val="20"/>
              </w:rPr>
              <w:t>H</w:t>
            </w:r>
            <w:r w:rsidR="00117E8D">
              <w:rPr>
                <w:rFonts w:cs="Arial"/>
                <w:i/>
                <w:iCs/>
                <w:sz w:val="20"/>
                <w:szCs w:val="20"/>
              </w:rPr>
              <w:t>5</w:t>
            </w:r>
            <w:r w:rsidR="28F070B3" w:rsidRPr="32B122DF">
              <w:rPr>
                <w:rFonts w:cs="Arial"/>
                <w:i/>
                <w:iCs/>
                <w:sz w:val="20"/>
                <w:szCs w:val="20"/>
              </w:rPr>
              <w:t xml:space="preserve">: Gypsies, Travellers and Travelling </w:t>
            </w:r>
            <w:proofErr w:type="spellStart"/>
            <w:r w:rsidR="28F070B3" w:rsidRPr="32B122DF">
              <w:rPr>
                <w:rFonts w:cs="Arial"/>
                <w:i/>
                <w:iCs/>
                <w:sz w:val="20"/>
                <w:szCs w:val="20"/>
              </w:rPr>
              <w:t>Showpeople</w:t>
            </w:r>
            <w:proofErr w:type="spellEnd"/>
            <w:r w:rsidR="28F070B3" w:rsidRPr="32B122DF">
              <w:rPr>
                <w:rFonts w:cs="Arial"/>
                <w:sz w:val="20"/>
                <w:szCs w:val="20"/>
              </w:rPr>
              <w:t xml:space="preserve">, aims to ensure that a sufficient amount of permanent culturally suitable housing for settled Gypsies, Travellers and Travelling </w:t>
            </w:r>
            <w:proofErr w:type="spellStart"/>
            <w:r w:rsidR="28F070B3" w:rsidRPr="32B122DF">
              <w:rPr>
                <w:rFonts w:cs="Arial"/>
                <w:sz w:val="20"/>
                <w:szCs w:val="20"/>
              </w:rPr>
              <w:t>Showpeople</w:t>
            </w:r>
            <w:proofErr w:type="spellEnd"/>
            <w:r w:rsidR="28F070B3" w:rsidRPr="32B122DF">
              <w:rPr>
                <w:rFonts w:cs="Arial"/>
                <w:sz w:val="20"/>
                <w:szCs w:val="20"/>
              </w:rPr>
              <w:t xml:space="preserve"> is delivered to meet identified needs w</w:t>
            </w:r>
            <w:r w:rsidR="1971E709" w:rsidRPr="32B122DF">
              <w:rPr>
                <w:rFonts w:cs="Arial"/>
                <w:sz w:val="20"/>
                <w:szCs w:val="20"/>
              </w:rPr>
              <w:t>ithin an appropriate timescale.</w:t>
            </w:r>
          </w:p>
        </w:tc>
        <w:tc>
          <w:tcPr>
            <w:tcW w:w="3544" w:type="dxa"/>
            <w:tcBorders>
              <w:bottom w:val="single" w:sz="4" w:space="0" w:color="auto"/>
            </w:tcBorders>
          </w:tcPr>
          <w:p w14:paraId="7BB8F427" w14:textId="77777777" w:rsidR="009336D6" w:rsidRPr="00E32B29" w:rsidRDefault="005D51F7" w:rsidP="004B77DF">
            <w:pPr>
              <w:rPr>
                <w:rFonts w:cs="Arial"/>
                <w:i/>
                <w:sz w:val="20"/>
                <w:szCs w:val="20"/>
              </w:rPr>
            </w:pPr>
            <w:r w:rsidRPr="00E32B29">
              <w:rPr>
                <w:rFonts w:cs="Arial"/>
                <w:sz w:val="20"/>
                <w:szCs w:val="20"/>
              </w:rPr>
              <w:t>None identified.</w:t>
            </w:r>
          </w:p>
        </w:tc>
        <w:tc>
          <w:tcPr>
            <w:tcW w:w="992" w:type="dxa"/>
            <w:tcBorders>
              <w:bottom w:val="single" w:sz="4" w:space="0" w:color="auto"/>
            </w:tcBorders>
          </w:tcPr>
          <w:p w14:paraId="6A09E912" w14:textId="77777777" w:rsidR="0062268D" w:rsidRPr="00E32B29" w:rsidRDefault="00780514" w:rsidP="004B77DF">
            <w:pPr>
              <w:rPr>
                <w:rFonts w:cs="Arial"/>
                <w:b/>
                <w:bCs/>
                <w:sz w:val="20"/>
                <w:szCs w:val="20"/>
              </w:rPr>
            </w:pPr>
            <w:r>
              <w:rPr>
                <w:rFonts w:cs="Arial"/>
                <w:b/>
                <w:bCs/>
                <w:sz w:val="20"/>
                <w:szCs w:val="20"/>
              </w:rPr>
              <w:t>-</w:t>
            </w:r>
          </w:p>
        </w:tc>
        <w:tc>
          <w:tcPr>
            <w:tcW w:w="2410" w:type="dxa"/>
            <w:tcBorders>
              <w:bottom w:val="single" w:sz="4" w:space="0" w:color="auto"/>
            </w:tcBorders>
          </w:tcPr>
          <w:p w14:paraId="33E67AC6" w14:textId="77777777" w:rsidR="00F4233D" w:rsidRPr="00E32B29" w:rsidRDefault="00780514" w:rsidP="004B77DF">
            <w:pPr>
              <w:rPr>
                <w:rFonts w:cs="Arial"/>
                <w:bCs/>
                <w:sz w:val="20"/>
                <w:szCs w:val="20"/>
              </w:rPr>
            </w:pPr>
            <w:r>
              <w:rPr>
                <w:rFonts w:cs="Arial"/>
                <w:bCs/>
                <w:sz w:val="20"/>
                <w:szCs w:val="20"/>
              </w:rPr>
              <w:t>-</w:t>
            </w:r>
          </w:p>
        </w:tc>
      </w:tr>
      <w:tr w:rsidR="0062268D" w:rsidRPr="00E32B29" w14:paraId="3C468F9B" w14:textId="77777777" w:rsidTr="32B122DF">
        <w:tc>
          <w:tcPr>
            <w:tcW w:w="12866" w:type="dxa"/>
            <w:gridSpan w:val="4"/>
            <w:shd w:val="clear" w:color="auto" w:fill="D9D9D9" w:themeFill="background1" w:themeFillShade="D9"/>
          </w:tcPr>
          <w:p w14:paraId="63D27527" w14:textId="77777777" w:rsidR="0062268D" w:rsidRPr="00E32B29" w:rsidRDefault="0062268D" w:rsidP="004B77DF">
            <w:pPr>
              <w:rPr>
                <w:rFonts w:cs="Arial"/>
                <w:b/>
                <w:bCs/>
                <w:sz w:val="20"/>
                <w:szCs w:val="20"/>
              </w:rPr>
            </w:pPr>
            <w:r w:rsidRPr="00E32B29">
              <w:rPr>
                <w:rFonts w:cs="Arial"/>
                <w:sz w:val="20"/>
                <w:szCs w:val="20"/>
              </w:rPr>
              <w:t>The needs of men and women</w:t>
            </w:r>
            <w:r w:rsidR="001D7498" w:rsidRPr="00E32B29">
              <w:rPr>
                <w:rFonts w:cs="Arial"/>
                <w:sz w:val="20"/>
                <w:szCs w:val="20"/>
              </w:rPr>
              <w:t>, i</w:t>
            </w:r>
            <w:r w:rsidRPr="00E32B29">
              <w:rPr>
                <w:rFonts w:cs="Arial"/>
                <w:sz w:val="20"/>
                <w:szCs w:val="20"/>
              </w:rPr>
              <w:t>ncluding taking acc</w:t>
            </w:r>
            <w:r w:rsidR="001D7498" w:rsidRPr="00E32B29">
              <w:rPr>
                <w:rFonts w:cs="Arial"/>
                <w:sz w:val="20"/>
                <w:szCs w:val="20"/>
              </w:rPr>
              <w:t>ount of pregnancy and maternity</w:t>
            </w:r>
          </w:p>
        </w:tc>
        <w:tc>
          <w:tcPr>
            <w:tcW w:w="2410" w:type="dxa"/>
            <w:shd w:val="clear" w:color="auto" w:fill="D9D9D9" w:themeFill="background1" w:themeFillShade="D9"/>
          </w:tcPr>
          <w:p w14:paraId="07459315" w14:textId="77777777" w:rsidR="0062268D" w:rsidRPr="00E32B29" w:rsidRDefault="0062268D" w:rsidP="004B77DF">
            <w:pPr>
              <w:rPr>
                <w:rFonts w:cs="Arial"/>
                <w:sz w:val="20"/>
                <w:szCs w:val="20"/>
              </w:rPr>
            </w:pPr>
          </w:p>
        </w:tc>
      </w:tr>
      <w:tr w:rsidR="0062268D" w:rsidRPr="00E32B29" w14:paraId="2C6DC9B7" w14:textId="77777777" w:rsidTr="32B122DF">
        <w:tc>
          <w:tcPr>
            <w:tcW w:w="4219" w:type="dxa"/>
            <w:tcBorders>
              <w:bottom w:val="single" w:sz="4" w:space="0" w:color="auto"/>
            </w:tcBorders>
          </w:tcPr>
          <w:p w14:paraId="6050A545" w14:textId="4BAB8984" w:rsidR="00A70814" w:rsidRPr="00E32B29" w:rsidRDefault="009336D6" w:rsidP="004B77DF">
            <w:pPr>
              <w:rPr>
                <w:rFonts w:cs="Arial"/>
                <w:sz w:val="20"/>
                <w:szCs w:val="20"/>
              </w:rPr>
            </w:pPr>
            <w:r w:rsidRPr="00E32B29">
              <w:rPr>
                <w:rFonts w:cs="Arial"/>
                <w:sz w:val="20"/>
                <w:szCs w:val="20"/>
              </w:rPr>
              <w:t xml:space="preserve">The </w:t>
            </w:r>
            <w:r w:rsidR="004F53F6">
              <w:t xml:space="preserve">submission draft District Plan </w:t>
            </w:r>
            <w:r w:rsidR="00736F7A" w:rsidRPr="00E32B29">
              <w:rPr>
                <w:rFonts w:cs="Arial"/>
                <w:sz w:val="20"/>
                <w:szCs w:val="20"/>
              </w:rPr>
              <w:t xml:space="preserve">has no </w:t>
            </w:r>
            <w:r w:rsidR="00AC39DB" w:rsidRPr="00E32B29">
              <w:rPr>
                <w:rFonts w:cs="Arial"/>
                <w:sz w:val="20"/>
                <w:szCs w:val="20"/>
              </w:rPr>
              <w:t>identified</w:t>
            </w:r>
            <w:r w:rsidR="002866D0" w:rsidRPr="00E32B29">
              <w:rPr>
                <w:rFonts w:cs="Arial"/>
                <w:sz w:val="20"/>
                <w:szCs w:val="20"/>
              </w:rPr>
              <w:t xml:space="preserve"> </w:t>
            </w:r>
            <w:r w:rsidR="00736F7A" w:rsidRPr="00E32B29">
              <w:rPr>
                <w:rFonts w:cs="Arial"/>
                <w:sz w:val="20"/>
                <w:szCs w:val="20"/>
              </w:rPr>
              <w:t>impact</w:t>
            </w:r>
            <w:r w:rsidR="002866D0" w:rsidRPr="00E32B29">
              <w:rPr>
                <w:rFonts w:cs="Arial"/>
                <w:sz w:val="20"/>
                <w:szCs w:val="20"/>
              </w:rPr>
              <w:t>s</w:t>
            </w:r>
            <w:r w:rsidR="00736F7A" w:rsidRPr="00E32B29">
              <w:rPr>
                <w:rFonts w:cs="Arial"/>
                <w:sz w:val="20"/>
                <w:szCs w:val="20"/>
              </w:rPr>
              <w:t xml:space="preserve"> </w:t>
            </w:r>
            <w:r w:rsidR="002866D0" w:rsidRPr="00E32B29">
              <w:rPr>
                <w:rFonts w:cs="Arial"/>
                <w:sz w:val="20"/>
                <w:szCs w:val="20"/>
              </w:rPr>
              <w:t>up</w:t>
            </w:r>
            <w:r w:rsidR="00736F7A" w:rsidRPr="00E32B29">
              <w:rPr>
                <w:rFonts w:cs="Arial"/>
                <w:sz w:val="20"/>
                <w:szCs w:val="20"/>
              </w:rPr>
              <w:t>on</w:t>
            </w:r>
            <w:r w:rsidR="00A64B03" w:rsidRPr="00E32B29">
              <w:rPr>
                <w:rFonts w:cs="Arial"/>
                <w:sz w:val="20"/>
                <w:szCs w:val="20"/>
              </w:rPr>
              <w:t xml:space="preserve"> </w:t>
            </w:r>
            <w:r w:rsidR="00AC39DB" w:rsidRPr="00E32B29">
              <w:rPr>
                <w:rFonts w:cs="Arial"/>
                <w:sz w:val="20"/>
                <w:szCs w:val="20"/>
              </w:rPr>
              <w:t>particular</w:t>
            </w:r>
            <w:r w:rsidR="00A64B03" w:rsidRPr="00E32B29">
              <w:rPr>
                <w:rFonts w:cs="Arial"/>
                <w:sz w:val="20"/>
                <w:szCs w:val="20"/>
              </w:rPr>
              <w:t xml:space="preserve"> needs of men and women.</w:t>
            </w:r>
          </w:p>
          <w:p w14:paraId="6537F28F" w14:textId="77777777" w:rsidR="00101ED0" w:rsidRPr="00E32B29" w:rsidRDefault="00101ED0" w:rsidP="004B77DF">
            <w:pPr>
              <w:rPr>
                <w:rFonts w:cs="Arial"/>
                <w:sz w:val="20"/>
                <w:szCs w:val="20"/>
              </w:rPr>
            </w:pPr>
          </w:p>
          <w:p w14:paraId="37CF1A01" w14:textId="77777777" w:rsidR="00101ED0" w:rsidRPr="00E32B29" w:rsidRDefault="00736F7A" w:rsidP="004B77DF">
            <w:pPr>
              <w:rPr>
                <w:rFonts w:cs="Arial"/>
                <w:sz w:val="20"/>
                <w:szCs w:val="20"/>
              </w:rPr>
            </w:pPr>
            <w:r w:rsidRPr="00E32B29">
              <w:rPr>
                <w:rFonts w:cs="Arial"/>
                <w:sz w:val="20"/>
                <w:szCs w:val="20"/>
              </w:rPr>
              <w:t>Note that engagement methods must be accessible to those who are expecting and those with very young babies to ensure that this is not a barrier to engagement and to ensure that they can positively input into the plan-making process.</w:t>
            </w:r>
          </w:p>
        </w:tc>
        <w:tc>
          <w:tcPr>
            <w:tcW w:w="4111" w:type="dxa"/>
            <w:tcBorders>
              <w:bottom w:val="single" w:sz="4" w:space="0" w:color="auto"/>
            </w:tcBorders>
          </w:tcPr>
          <w:p w14:paraId="10D0ECEC" w14:textId="7171421D" w:rsidR="00736F7A" w:rsidRPr="00E32B29" w:rsidRDefault="283617D5" w:rsidP="004B77DF">
            <w:pPr>
              <w:rPr>
                <w:rFonts w:cs="Arial"/>
                <w:sz w:val="20"/>
                <w:szCs w:val="20"/>
              </w:rPr>
            </w:pPr>
            <w:r w:rsidRPr="32B122DF">
              <w:rPr>
                <w:rFonts w:cs="Arial"/>
                <w:sz w:val="20"/>
                <w:szCs w:val="20"/>
              </w:rPr>
              <w:t xml:space="preserve">Implementation of </w:t>
            </w:r>
            <w:r w:rsidR="48227221" w:rsidRPr="32B122DF">
              <w:rPr>
                <w:rFonts w:cs="Arial"/>
                <w:sz w:val="20"/>
                <w:szCs w:val="20"/>
              </w:rPr>
              <w:t xml:space="preserve">District Plan </w:t>
            </w:r>
            <w:r w:rsidR="5248831D" w:rsidRPr="32B122DF">
              <w:rPr>
                <w:rFonts w:cs="Arial"/>
                <w:sz w:val="20"/>
                <w:szCs w:val="20"/>
              </w:rPr>
              <w:t xml:space="preserve">Draft </w:t>
            </w:r>
            <w:r w:rsidR="48227221" w:rsidRPr="32B122DF">
              <w:rPr>
                <w:rFonts w:cs="Arial"/>
                <w:sz w:val="20"/>
                <w:szCs w:val="20"/>
              </w:rPr>
              <w:t xml:space="preserve">Policy </w:t>
            </w:r>
            <w:proofErr w:type="spellStart"/>
            <w:r w:rsidR="20257ADB" w:rsidRPr="32B122DF">
              <w:rPr>
                <w:rFonts w:cs="Arial"/>
                <w:sz w:val="20"/>
                <w:szCs w:val="20"/>
              </w:rPr>
              <w:t>Policy</w:t>
            </w:r>
            <w:proofErr w:type="spellEnd"/>
            <w:r w:rsidR="48227221" w:rsidRPr="32B122DF">
              <w:rPr>
                <w:rFonts w:cs="Arial"/>
                <w:sz w:val="20"/>
                <w:szCs w:val="20"/>
              </w:rPr>
              <w:t>,</w:t>
            </w:r>
            <w:r w:rsidR="20257ADB" w:rsidRPr="32B122DF">
              <w:rPr>
                <w:rFonts w:cs="Arial"/>
                <w:sz w:val="20"/>
                <w:szCs w:val="20"/>
              </w:rPr>
              <w:t xml:space="preserve"> </w:t>
            </w:r>
            <w:r w:rsidR="20257ADB" w:rsidRPr="32B122DF">
              <w:rPr>
                <w:rFonts w:cs="Arial"/>
                <w:i/>
                <w:iCs/>
                <w:sz w:val="20"/>
                <w:szCs w:val="20"/>
              </w:rPr>
              <w:t>DP</w:t>
            </w:r>
            <w:r w:rsidR="35502756" w:rsidRPr="32B122DF">
              <w:rPr>
                <w:rFonts w:cs="Arial"/>
                <w:i/>
                <w:iCs/>
                <w:sz w:val="20"/>
                <w:szCs w:val="20"/>
              </w:rPr>
              <w:t>H</w:t>
            </w:r>
            <w:r w:rsidR="008D5F1D">
              <w:rPr>
                <w:rFonts w:cs="Arial"/>
                <w:i/>
                <w:iCs/>
                <w:sz w:val="20"/>
                <w:szCs w:val="20"/>
              </w:rPr>
              <w:t>12</w:t>
            </w:r>
            <w:r w:rsidR="20257ADB" w:rsidRPr="32B122DF">
              <w:rPr>
                <w:rFonts w:cs="Arial"/>
                <w:i/>
                <w:iCs/>
                <w:sz w:val="20"/>
                <w:szCs w:val="20"/>
              </w:rPr>
              <w:t>: Accessibility</w:t>
            </w:r>
            <w:r w:rsidR="20257ADB" w:rsidRPr="32B122DF">
              <w:rPr>
                <w:rFonts w:cs="Arial"/>
                <w:sz w:val="20"/>
                <w:szCs w:val="20"/>
              </w:rPr>
              <w:t xml:space="preserve"> help</w:t>
            </w:r>
            <w:r w:rsidR="66DC5384" w:rsidRPr="32B122DF">
              <w:rPr>
                <w:rFonts w:cs="Arial"/>
                <w:sz w:val="20"/>
                <w:szCs w:val="20"/>
              </w:rPr>
              <w:t>s</w:t>
            </w:r>
            <w:r w:rsidR="20257ADB" w:rsidRPr="32B122DF">
              <w:rPr>
                <w:rFonts w:cs="Arial"/>
                <w:sz w:val="20"/>
                <w:szCs w:val="20"/>
              </w:rPr>
              <w:t xml:space="preserve"> meet the access needs</w:t>
            </w:r>
            <w:r w:rsidR="66DC5384" w:rsidRPr="32B122DF">
              <w:rPr>
                <w:rFonts w:cs="Arial"/>
                <w:sz w:val="20"/>
                <w:szCs w:val="20"/>
              </w:rPr>
              <w:t xml:space="preserve"> of</w:t>
            </w:r>
            <w:r w:rsidR="20257ADB" w:rsidRPr="32B122DF">
              <w:rPr>
                <w:rFonts w:cs="Arial"/>
                <w:sz w:val="20"/>
                <w:szCs w:val="20"/>
              </w:rPr>
              <w:t xml:space="preserve"> not only older and disabled people, but of the whole community, including parents with </w:t>
            </w:r>
            <w:r w:rsidR="66DC5384" w:rsidRPr="32B122DF">
              <w:rPr>
                <w:rFonts w:cs="Arial"/>
                <w:sz w:val="20"/>
                <w:szCs w:val="20"/>
              </w:rPr>
              <w:t>pushchairs</w:t>
            </w:r>
            <w:r w:rsidR="20257ADB" w:rsidRPr="32B122DF">
              <w:rPr>
                <w:rFonts w:cs="Arial"/>
                <w:sz w:val="20"/>
                <w:szCs w:val="20"/>
              </w:rPr>
              <w:t>.</w:t>
            </w:r>
          </w:p>
          <w:p w14:paraId="6DFB9E20" w14:textId="77777777" w:rsidR="00736F7A" w:rsidRPr="00E32B29" w:rsidRDefault="00736F7A" w:rsidP="004B77DF">
            <w:pPr>
              <w:rPr>
                <w:rFonts w:cs="Arial"/>
                <w:sz w:val="20"/>
                <w:szCs w:val="20"/>
              </w:rPr>
            </w:pPr>
          </w:p>
          <w:p w14:paraId="4B529DFC" w14:textId="77777777" w:rsidR="00736F7A" w:rsidRPr="004A3131" w:rsidRDefault="00736F7A" w:rsidP="004B77DF">
            <w:pPr>
              <w:rPr>
                <w:rFonts w:cs="Arial"/>
                <w:sz w:val="20"/>
                <w:szCs w:val="20"/>
              </w:rPr>
            </w:pPr>
            <w:r w:rsidRPr="00E32B29">
              <w:rPr>
                <w:rFonts w:cs="Arial"/>
                <w:sz w:val="20"/>
                <w:szCs w:val="20"/>
              </w:rPr>
              <w:t xml:space="preserve">Consultations of </w:t>
            </w:r>
            <w:r w:rsidR="00E879F9" w:rsidRPr="00E32B29">
              <w:rPr>
                <w:rFonts w:cs="Arial"/>
                <w:sz w:val="20"/>
                <w:szCs w:val="20"/>
              </w:rPr>
              <w:t xml:space="preserve">all planning documents </w:t>
            </w:r>
            <w:r w:rsidRPr="00E32B29">
              <w:rPr>
                <w:rFonts w:cs="Arial"/>
                <w:sz w:val="20"/>
                <w:szCs w:val="20"/>
              </w:rPr>
              <w:t>aim to be</w:t>
            </w:r>
            <w:r w:rsidR="00E879F9" w:rsidRPr="00E32B29">
              <w:rPr>
                <w:rFonts w:cs="Arial"/>
                <w:sz w:val="20"/>
                <w:szCs w:val="20"/>
              </w:rPr>
              <w:t xml:space="preserve"> open to all and accessible to </w:t>
            </w:r>
            <w:r w:rsidRPr="00E32B29">
              <w:rPr>
                <w:rFonts w:cs="Arial"/>
                <w:sz w:val="20"/>
                <w:szCs w:val="20"/>
              </w:rPr>
              <w:t>pregnant women</w:t>
            </w:r>
            <w:r w:rsidR="00E879F9" w:rsidRPr="00E32B29">
              <w:rPr>
                <w:rFonts w:cs="Arial"/>
                <w:sz w:val="20"/>
                <w:szCs w:val="20"/>
              </w:rPr>
              <w:t xml:space="preserve"> and those with </w:t>
            </w:r>
            <w:r w:rsidRPr="00E32B29">
              <w:rPr>
                <w:rFonts w:cs="Arial"/>
                <w:sz w:val="20"/>
                <w:szCs w:val="20"/>
              </w:rPr>
              <w:t>young children</w:t>
            </w:r>
            <w:r w:rsidR="00E879F9" w:rsidRPr="00E32B29">
              <w:rPr>
                <w:rFonts w:cs="Arial"/>
                <w:sz w:val="20"/>
                <w:szCs w:val="20"/>
              </w:rPr>
              <w:t xml:space="preserve"> to ensure that this is not a barrier to engagement</w:t>
            </w:r>
            <w:r w:rsidRPr="00E32B29">
              <w:rPr>
                <w:rFonts w:cs="Arial"/>
                <w:sz w:val="20"/>
                <w:szCs w:val="20"/>
              </w:rPr>
              <w:t>; there are always multiple ways of viewing planning documents and responding to consultations. The document will be available to view digitally, on the Mid Sussex District Council website, and hard copies will be available to view at deposit points around the District.</w:t>
            </w:r>
          </w:p>
        </w:tc>
        <w:tc>
          <w:tcPr>
            <w:tcW w:w="3544" w:type="dxa"/>
            <w:tcBorders>
              <w:bottom w:val="single" w:sz="4" w:space="0" w:color="auto"/>
            </w:tcBorders>
          </w:tcPr>
          <w:p w14:paraId="0E5064C3" w14:textId="77777777" w:rsidR="009336D6" w:rsidRPr="00E32B29" w:rsidRDefault="00736F7A" w:rsidP="004B77DF">
            <w:pPr>
              <w:rPr>
                <w:rFonts w:cs="Arial"/>
                <w:bCs/>
                <w:sz w:val="20"/>
                <w:szCs w:val="20"/>
              </w:rPr>
            </w:pPr>
            <w:r w:rsidRPr="00E32B29">
              <w:rPr>
                <w:rFonts w:cs="Arial"/>
                <w:bCs/>
                <w:sz w:val="20"/>
                <w:szCs w:val="20"/>
              </w:rPr>
              <w:t>None identified.</w:t>
            </w:r>
          </w:p>
          <w:p w14:paraId="70DF9E56" w14:textId="77777777" w:rsidR="00736F7A" w:rsidRPr="00E32B29" w:rsidRDefault="00736F7A" w:rsidP="004B77DF">
            <w:pPr>
              <w:rPr>
                <w:rFonts w:cs="Arial"/>
                <w:bCs/>
                <w:i/>
                <w:sz w:val="20"/>
                <w:szCs w:val="20"/>
              </w:rPr>
            </w:pPr>
          </w:p>
          <w:p w14:paraId="44E871BC" w14:textId="77777777" w:rsidR="009336D6" w:rsidRPr="00E32B29" w:rsidRDefault="009336D6" w:rsidP="004B77DF">
            <w:pPr>
              <w:rPr>
                <w:rFonts w:cs="Arial"/>
                <w:bCs/>
                <w:sz w:val="20"/>
                <w:szCs w:val="20"/>
              </w:rPr>
            </w:pPr>
          </w:p>
        </w:tc>
        <w:tc>
          <w:tcPr>
            <w:tcW w:w="992" w:type="dxa"/>
            <w:tcBorders>
              <w:bottom w:val="single" w:sz="4" w:space="0" w:color="auto"/>
            </w:tcBorders>
          </w:tcPr>
          <w:p w14:paraId="1BBD13F9" w14:textId="77777777" w:rsidR="006A5CC7" w:rsidRPr="00E32B29" w:rsidRDefault="00780514" w:rsidP="004B77DF">
            <w:pPr>
              <w:rPr>
                <w:rFonts w:cs="Arial"/>
                <w:b/>
                <w:bCs/>
                <w:sz w:val="20"/>
                <w:szCs w:val="20"/>
              </w:rPr>
            </w:pPr>
            <w:r>
              <w:rPr>
                <w:rFonts w:cs="Arial"/>
                <w:b/>
                <w:bCs/>
                <w:sz w:val="20"/>
                <w:szCs w:val="20"/>
              </w:rPr>
              <w:t>-</w:t>
            </w:r>
          </w:p>
        </w:tc>
        <w:tc>
          <w:tcPr>
            <w:tcW w:w="2410" w:type="dxa"/>
            <w:tcBorders>
              <w:bottom w:val="single" w:sz="4" w:space="0" w:color="auto"/>
            </w:tcBorders>
          </w:tcPr>
          <w:p w14:paraId="0BE14808" w14:textId="77777777" w:rsidR="0062268D" w:rsidRPr="00E32B29" w:rsidRDefault="00780514" w:rsidP="004B77DF">
            <w:pPr>
              <w:rPr>
                <w:rFonts w:cs="Arial"/>
                <w:bCs/>
                <w:sz w:val="20"/>
                <w:szCs w:val="20"/>
              </w:rPr>
            </w:pPr>
            <w:r>
              <w:rPr>
                <w:rFonts w:cs="Arial"/>
                <w:bCs/>
                <w:sz w:val="20"/>
                <w:szCs w:val="20"/>
              </w:rPr>
              <w:t>-</w:t>
            </w:r>
          </w:p>
        </w:tc>
      </w:tr>
      <w:tr w:rsidR="0062268D" w:rsidRPr="00E32B29" w14:paraId="0DB40D82" w14:textId="77777777" w:rsidTr="00112140">
        <w:tc>
          <w:tcPr>
            <w:tcW w:w="12866" w:type="dxa"/>
            <w:gridSpan w:val="4"/>
            <w:shd w:val="clear" w:color="auto" w:fill="BFBFBF" w:themeFill="background1" w:themeFillShade="BF"/>
          </w:tcPr>
          <w:p w14:paraId="58026547" w14:textId="77777777" w:rsidR="0062268D" w:rsidRPr="00E32B29" w:rsidRDefault="0062268D" w:rsidP="004B77DF">
            <w:pPr>
              <w:rPr>
                <w:rFonts w:cs="Arial"/>
                <w:bCs/>
                <w:sz w:val="20"/>
                <w:szCs w:val="20"/>
              </w:rPr>
            </w:pPr>
            <w:r w:rsidRPr="00E32B29">
              <w:rPr>
                <w:rFonts w:cs="Arial"/>
                <w:bCs/>
                <w:sz w:val="20"/>
                <w:szCs w:val="20"/>
              </w:rPr>
              <w:t>The needs of disabled people</w:t>
            </w:r>
          </w:p>
        </w:tc>
        <w:tc>
          <w:tcPr>
            <w:tcW w:w="2410" w:type="dxa"/>
            <w:shd w:val="clear" w:color="auto" w:fill="BFBFBF" w:themeFill="background1" w:themeFillShade="BF"/>
          </w:tcPr>
          <w:p w14:paraId="144A5D23" w14:textId="77777777" w:rsidR="0062268D" w:rsidRPr="00E32B29" w:rsidRDefault="0062268D" w:rsidP="004B77DF">
            <w:pPr>
              <w:rPr>
                <w:rFonts w:cs="Arial"/>
                <w:bCs/>
                <w:sz w:val="20"/>
                <w:szCs w:val="20"/>
              </w:rPr>
            </w:pPr>
          </w:p>
        </w:tc>
      </w:tr>
      <w:tr w:rsidR="0062268D" w:rsidRPr="00E32B29" w14:paraId="4475084A" w14:textId="77777777" w:rsidTr="32B122DF">
        <w:tc>
          <w:tcPr>
            <w:tcW w:w="4219" w:type="dxa"/>
            <w:tcBorders>
              <w:bottom w:val="single" w:sz="4" w:space="0" w:color="auto"/>
            </w:tcBorders>
          </w:tcPr>
          <w:p w14:paraId="4A89F094" w14:textId="77777777" w:rsidR="00060A49" w:rsidRPr="00E32B29" w:rsidRDefault="00060A49" w:rsidP="004B77DF">
            <w:pPr>
              <w:rPr>
                <w:rFonts w:cs="Arial"/>
                <w:sz w:val="20"/>
                <w:szCs w:val="20"/>
              </w:rPr>
            </w:pPr>
            <w:r w:rsidRPr="00E32B29">
              <w:rPr>
                <w:rFonts w:cs="Arial"/>
                <w:sz w:val="20"/>
                <w:szCs w:val="20"/>
              </w:rPr>
              <w:t>To provide the policy framework to ensure:</w:t>
            </w:r>
          </w:p>
          <w:p w14:paraId="13F183B0" w14:textId="77777777" w:rsidR="00060A49" w:rsidRPr="00E32B29" w:rsidRDefault="00060A49" w:rsidP="004B77DF">
            <w:pPr>
              <w:rPr>
                <w:rFonts w:cs="Arial"/>
                <w:sz w:val="20"/>
                <w:szCs w:val="20"/>
              </w:rPr>
            </w:pPr>
            <w:r w:rsidRPr="00E32B29">
              <w:rPr>
                <w:rFonts w:cs="Arial"/>
                <w:sz w:val="20"/>
                <w:szCs w:val="20"/>
              </w:rPr>
              <w:t xml:space="preserve">- That there is adequate provision of community facilities and local services, and </w:t>
            </w:r>
          </w:p>
          <w:p w14:paraId="4FCEDB00" w14:textId="77777777" w:rsidR="00060A49" w:rsidRPr="00E32B29" w:rsidRDefault="00532F2E" w:rsidP="004B77DF">
            <w:pPr>
              <w:pStyle w:val="Default"/>
              <w:rPr>
                <w:sz w:val="20"/>
                <w:szCs w:val="20"/>
              </w:rPr>
            </w:pPr>
            <w:r w:rsidRPr="00E32B29">
              <w:rPr>
                <w:sz w:val="20"/>
                <w:szCs w:val="20"/>
              </w:rPr>
              <w:t>Infrastructure;</w:t>
            </w:r>
            <w:r w:rsidR="00060A49" w:rsidRPr="00E32B29">
              <w:rPr>
                <w:sz w:val="20"/>
                <w:szCs w:val="20"/>
              </w:rPr>
              <w:t xml:space="preserve"> </w:t>
            </w:r>
          </w:p>
          <w:p w14:paraId="316BB78F" w14:textId="77777777" w:rsidR="00060A49" w:rsidRPr="00E32B29" w:rsidRDefault="00060A49" w:rsidP="004B77DF">
            <w:pPr>
              <w:rPr>
                <w:rFonts w:cs="Arial"/>
                <w:sz w:val="20"/>
                <w:szCs w:val="20"/>
              </w:rPr>
            </w:pPr>
            <w:r w:rsidRPr="00E32B29">
              <w:rPr>
                <w:rFonts w:cs="Arial"/>
                <w:sz w:val="20"/>
                <w:szCs w:val="20"/>
              </w:rPr>
              <w:t>-</w:t>
            </w:r>
            <w:r w:rsidR="00256C71">
              <w:rPr>
                <w:rFonts w:cs="Arial"/>
                <w:sz w:val="20"/>
                <w:szCs w:val="20"/>
              </w:rPr>
              <w:t xml:space="preserve"> </w:t>
            </w:r>
            <w:r w:rsidRPr="00E32B29">
              <w:rPr>
                <w:rFonts w:cs="Arial"/>
                <w:sz w:val="20"/>
                <w:szCs w:val="20"/>
              </w:rPr>
              <w:t xml:space="preserve">The location and design of development is accessible to all including open spaces, the public realm and transport infrastructure. </w:t>
            </w:r>
          </w:p>
          <w:p w14:paraId="738610EB" w14:textId="77777777" w:rsidR="00060A49" w:rsidRPr="00E32B29" w:rsidRDefault="00060A49" w:rsidP="004B77DF">
            <w:pPr>
              <w:rPr>
                <w:rFonts w:cs="Arial"/>
                <w:sz w:val="20"/>
                <w:szCs w:val="20"/>
              </w:rPr>
            </w:pPr>
          </w:p>
          <w:p w14:paraId="6604AADD" w14:textId="77777777" w:rsidR="00101ED0" w:rsidRPr="00E32B29" w:rsidRDefault="00060A49" w:rsidP="004B77DF">
            <w:pPr>
              <w:rPr>
                <w:rFonts w:cs="Arial"/>
                <w:sz w:val="20"/>
                <w:szCs w:val="20"/>
              </w:rPr>
            </w:pPr>
            <w:r w:rsidRPr="00E32B29">
              <w:rPr>
                <w:rFonts w:cs="Arial"/>
                <w:sz w:val="20"/>
                <w:szCs w:val="20"/>
              </w:rPr>
              <w:t xml:space="preserve">Note that engagement methods </w:t>
            </w:r>
            <w:r w:rsidR="00532F2E" w:rsidRPr="00E32B29">
              <w:rPr>
                <w:rFonts w:cs="Arial"/>
                <w:sz w:val="20"/>
                <w:szCs w:val="20"/>
              </w:rPr>
              <w:t>must</w:t>
            </w:r>
            <w:r w:rsidRPr="00E32B29">
              <w:rPr>
                <w:rFonts w:cs="Arial"/>
                <w:sz w:val="20"/>
                <w:szCs w:val="20"/>
              </w:rPr>
              <w:t xml:space="preserve"> </w:t>
            </w:r>
            <w:r w:rsidR="00532F2E" w:rsidRPr="00E32B29">
              <w:rPr>
                <w:rFonts w:cs="Arial"/>
                <w:sz w:val="20"/>
                <w:szCs w:val="20"/>
              </w:rPr>
              <w:t>be accessible to disabled people</w:t>
            </w:r>
            <w:r w:rsidRPr="00E32B29">
              <w:rPr>
                <w:rFonts w:cs="Arial"/>
                <w:sz w:val="20"/>
                <w:szCs w:val="20"/>
              </w:rPr>
              <w:t xml:space="preserve"> to ensure that disability is not a barrier to engagement.</w:t>
            </w:r>
          </w:p>
        </w:tc>
        <w:tc>
          <w:tcPr>
            <w:tcW w:w="4111" w:type="dxa"/>
            <w:tcBorders>
              <w:bottom w:val="single" w:sz="4" w:space="0" w:color="auto"/>
            </w:tcBorders>
          </w:tcPr>
          <w:p w14:paraId="6D91CB95" w14:textId="77777777" w:rsidR="006A5CC7" w:rsidRPr="00E32B29" w:rsidRDefault="796E1BDC" w:rsidP="004B77DF">
            <w:pPr>
              <w:rPr>
                <w:rFonts w:cs="Arial"/>
                <w:sz w:val="20"/>
                <w:szCs w:val="20"/>
              </w:rPr>
            </w:pPr>
            <w:r w:rsidRPr="32B122DF">
              <w:rPr>
                <w:rFonts w:cs="Arial"/>
                <w:sz w:val="20"/>
                <w:szCs w:val="20"/>
              </w:rPr>
              <w:t>Engagement</w:t>
            </w:r>
            <w:r w:rsidR="2B24E7C4" w:rsidRPr="32B122DF">
              <w:rPr>
                <w:rFonts w:cs="Arial"/>
                <w:sz w:val="20"/>
                <w:szCs w:val="20"/>
              </w:rPr>
              <w:t xml:space="preserve"> with Access Groups.</w:t>
            </w:r>
          </w:p>
          <w:p w14:paraId="296CC75F" w14:textId="6F057487" w:rsidR="32B122DF" w:rsidRDefault="32B122DF" w:rsidP="004B77DF">
            <w:pPr>
              <w:rPr>
                <w:szCs w:val="22"/>
              </w:rPr>
            </w:pPr>
          </w:p>
          <w:p w14:paraId="1AAFC06D" w14:textId="73F2F581" w:rsidR="0F428CE6" w:rsidRDefault="0F428CE6" w:rsidP="004B77DF">
            <w:pPr>
              <w:rPr>
                <w:rFonts w:cs="Arial"/>
                <w:sz w:val="20"/>
                <w:szCs w:val="20"/>
              </w:rPr>
            </w:pPr>
            <w:r w:rsidRPr="32B122DF">
              <w:rPr>
                <w:rFonts w:cs="Arial"/>
                <w:sz w:val="20"/>
                <w:szCs w:val="20"/>
              </w:rPr>
              <w:t xml:space="preserve">Implementation of </w:t>
            </w:r>
            <w:r w:rsidR="00BA0BE4">
              <w:t xml:space="preserve">submission draft District Plan </w:t>
            </w:r>
            <w:r w:rsidRPr="32B122DF">
              <w:rPr>
                <w:rFonts w:cs="Arial"/>
                <w:sz w:val="20"/>
                <w:szCs w:val="20"/>
              </w:rPr>
              <w:t>policy DPH</w:t>
            </w:r>
            <w:r w:rsidR="008D5F1D">
              <w:rPr>
                <w:rFonts w:cs="Arial"/>
                <w:sz w:val="20"/>
                <w:szCs w:val="20"/>
              </w:rPr>
              <w:t>11</w:t>
            </w:r>
            <w:r w:rsidR="67C1A15F" w:rsidRPr="32B122DF">
              <w:rPr>
                <w:rFonts w:cs="Arial"/>
                <w:sz w:val="20"/>
                <w:szCs w:val="20"/>
              </w:rPr>
              <w:t>:</w:t>
            </w:r>
            <w:r w:rsidRPr="32B122DF">
              <w:rPr>
                <w:rFonts w:cs="Arial"/>
                <w:sz w:val="20"/>
                <w:szCs w:val="20"/>
              </w:rPr>
              <w:t xml:space="preserve"> </w:t>
            </w:r>
            <w:r w:rsidRPr="32B122DF">
              <w:rPr>
                <w:rFonts w:cs="Arial"/>
                <w:i/>
                <w:iCs/>
                <w:sz w:val="20"/>
                <w:szCs w:val="20"/>
              </w:rPr>
              <w:t>Dwelling Space Standards</w:t>
            </w:r>
            <w:r w:rsidRPr="32B122DF">
              <w:rPr>
                <w:rFonts w:cs="Arial"/>
                <w:sz w:val="20"/>
                <w:szCs w:val="20"/>
              </w:rPr>
              <w:t xml:space="preserve"> seeks </w:t>
            </w:r>
            <w:r w:rsidR="5B053060" w:rsidRPr="32B122DF">
              <w:rPr>
                <w:rFonts w:cs="Arial"/>
                <w:sz w:val="20"/>
                <w:szCs w:val="20"/>
              </w:rPr>
              <w:t xml:space="preserve">to set minimum space standards for all dwellings to ensure that the floor area of new homes and associated storage space is sufficient in size to secure a satisfactory standard of accommodation for their residents.  </w:t>
            </w:r>
          </w:p>
          <w:p w14:paraId="637805D2" w14:textId="77777777" w:rsidR="006A5CC7" w:rsidRPr="00E32B29" w:rsidRDefault="006A5CC7" w:rsidP="004B77DF">
            <w:pPr>
              <w:rPr>
                <w:rFonts w:cs="Arial"/>
                <w:sz w:val="20"/>
                <w:szCs w:val="20"/>
              </w:rPr>
            </w:pPr>
          </w:p>
          <w:p w14:paraId="3DF81C0E" w14:textId="77777777" w:rsidR="0042505F" w:rsidRPr="00E32B29" w:rsidRDefault="004A3131" w:rsidP="004B77DF">
            <w:pPr>
              <w:rPr>
                <w:rFonts w:cs="Arial"/>
                <w:sz w:val="20"/>
                <w:szCs w:val="20"/>
              </w:rPr>
            </w:pPr>
            <w:r w:rsidRPr="004A3131">
              <w:rPr>
                <w:rFonts w:cs="Arial"/>
                <w:sz w:val="20"/>
                <w:szCs w:val="20"/>
              </w:rPr>
              <w:t xml:space="preserve">Implementation of existing </w:t>
            </w:r>
            <w:r w:rsidR="0042505F" w:rsidRPr="00E32B29">
              <w:rPr>
                <w:rFonts w:cs="Arial"/>
                <w:sz w:val="20"/>
                <w:szCs w:val="20"/>
              </w:rPr>
              <w:t xml:space="preserve">District Plan </w:t>
            </w:r>
            <w:r w:rsidR="006A5CC7" w:rsidRPr="00E32B29">
              <w:rPr>
                <w:rFonts w:cs="Arial"/>
                <w:sz w:val="20"/>
                <w:szCs w:val="20"/>
              </w:rPr>
              <w:t>policies on design, accessibility, transport, community facilities and local services,</w:t>
            </w:r>
            <w:r w:rsidR="0042505F" w:rsidRPr="00E32B29">
              <w:rPr>
                <w:rFonts w:cs="Arial"/>
                <w:sz w:val="20"/>
                <w:szCs w:val="20"/>
              </w:rPr>
              <w:t xml:space="preserve"> infrastructure and housing mix aim to ensure development is responsive to the needs of disabled people.</w:t>
            </w:r>
          </w:p>
          <w:p w14:paraId="463F29E8" w14:textId="77777777" w:rsidR="00D2462E" w:rsidRPr="00E32B29" w:rsidRDefault="00D2462E" w:rsidP="004B77DF">
            <w:pPr>
              <w:rPr>
                <w:rFonts w:cs="Arial"/>
                <w:sz w:val="20"/>
                <w:szCs w:val="20"/>
              </w:rPr>
            </w:pPr>
          </w:p>
          <w:p w14:paraId="6E526737" w14:textId="5974183E" w:rsidR="0042505F" w:rsidRPr="00E32B29" w:rsidRDefault="283617D5" w:rsidP="004B77DF">
            <w:pPr>
              <w:rPr>
                <w:rFonts w:cs="Arial"/>
                <w:sz w:val="20"/>
                <w:szCs w:val="20"/>
              </w:rPr>
            </w:pPr>
            <w:r w:rsidRPr="32B122DF">
              <w:rPr>
                <w:rFonts w:cs="Arial"/>
                <w:sz w:val="20"/>
                <w:szCs w:val="20"/>
              </w:rPr>
              <w:t xml:space="preserve">Implementation of existing </w:t>
            </w:r>
            <w:r w:rsidR="5C5B2FAD" w:rsidRPr="32B122DF">
              <w:rPr>
                <w:rFonts w:cs="Arial"/>
                <w:sz w:val="20"/>
                <w:szCs w:val="20"/>
              </w:rPr>
              <w:t xml:space="preserve">Development Infrastructure and Contributions SPD sets out a requirement for accessible and adaptable dwellings in both market and affordable </w:t>
            </w:r>
            <w:r w:rsidR="3D031BBA" w:rsidRPr="32B122DF">
              <w:rPr>
                <w:rFonts w:cs="Arial"/>
                <w:sz w:val="20"/>
                <w:szCs w:val="20"/>
              </w:rPr>
              <w:t>housing and</w:t>
            </w:r>
            <w:r w:rsidR="5C5B2FAD" w:rsidRPr="32B122DF">
              <w:rPr>
                <w:rFonts w:cs="Arial"/>
                <w:sz w:val="20"/>
                <w:szCs w:val="20"/>
              </w:rPr>
              <w:t xml:space="preserve"> identifies the Building Regulations standard</w:t>
            </w:r>
            <w:r w:rsidR="650CDB44" w:rsidRPr="32B122DF">
              <w:rPr>
                <w:rFonts w:cs="Arial"/>
                <w:sz w:val="20"/>
                <w:szCs w:val="20"/>
              </w:rPr>
              <w:t xml:space="preserve">s these dwellings should meet. </w:t>
            </w:r>
          </w:p>
          <w:p w14:paraId="3B7B4B86" w14:textId="77777777" w:rsidR="00470FCB" w:rsidRPr="00E32B29" w:rsidRDefault="00470FCB" w:rsidP="004B77DF">
            <w:pPr>
              <w:rPr>
                <w:rFonts w:cs="Arial"/>
                <w:sz w:val="20"/>
                <w:szCs w:val="20"/>
              </w:rPr>
            </w:pPr>
          </w:p>
          <w:p w14:paraId="6A9C3FC3" w14:textId="77777777" w:rsidR="0042505F" w:rsidRPr="00E32B29" w:rsidRDefault="0042505F" w:rsidP="004B77DF">
            <w:pPr>
              <w:rPr>
                <w:rFonts w:cs="Arial"/>
                <w:sz w:val="20"/>
                <w:szCs w:val="20"/>
              </w:rPr>
            </w:pPr>
            <w:r w:rsidRPr="00E32B29">
              <w:rPr>
                <w:rFonts w:cs="Arial"/>
                <w:sz w:val="20"/>
                <w:szCs w:val="20"/>
              </w:rPr>
              <w:t xml:space="preserve">The consultation processes of all planning documents </w:t>
            </w:r>
            <w:r w:rsidR="00532F2E" w:rsidRPr="00E32B29">
              <w:rPr>
                <w:rFonts w:cs="Arial"/>
                <w:sz w:val="20"/>
                <w:szCs w:val="20"/>
              </w:rPr>
              <w:t>aim to be</w:t>
            </w:r>
            <w:r w:rsidRPr="00E32B29">
              <w:rPr>
                <w:rFonts w:cs="Arial"/>
                <w:sz w:val="20"/>
                <w:szCs w:val="20"/>
              </w:rPr>
              <w:t xml:space="preserve"> open to all and accessible disabled people.</w:t>
            </w:r>
          </w:p>
          <w:p w14:paraId="3A0FF5F2" w14:textId="77777777" w:rsidR="0042505F" w:rsidRPr="00E32B29" w:rsidRDefault="0042505F" w:rsidP="004B77DF">
            <w:pPr>
              <w:rPr>
                <w:rFonts w:cs="Arial"/>
                <w:sz w:val="20"/>
                <w:szCs w:val="20"/>
              </w:rPr>
            </w:pPr>
          </w:p>
          <w:p w14:paraId="10455A9A" w14:textId="77777777" w:rsidR="005465B6" w:rsidRPr="00E32B29" w:rsidRDefault="005465B6" w:rsidP="004B77DF">
            <w:pPr>
              <w:rPr>
                <w:rFonts w:cs="Arial"/>
                <w:sz w:val="20"/>
                <w:szCs w:val="20"/>
              </w:rPr>
            </w:pPr>
            <w:r w:rsidRPr="00E32B29">
              <w:rPr>
                <w:rFonts w:cs="Arial"/>
                <w:sz w:val="20"/>
                <w:szCs w:val="20"/>
              </w:rPr>
              <w:t>Supporting material is made available on the website which is equipped with ‘browse aloud’ for those with visual impairments.</w:t>
            </w:r>
          </w:p>
          <w:p w14:paraId="5630AD66" w14:textId="77777777" w:rsidR="005465B6" w:rsidRPr="00E32B29" w:rsidRDefault="005465B6" w:rsidP="004B77DF">
            <w:pPr>
              <w:rPr>
                <w:rFonts w:cs="Arial"/>
                <w:sz w:val="20"/>
                <w:szCs w:val="20"/>
              </w:rPr>
            </w:pPr>
          </w:p>
          <w:p w14:paraId="48B039D3" w14:textId="77777777" w:rsidR="006A5CC7" w:rsidRPr="00E32B29" w:rsidRDefault="006A5CC7" w:rsidP="004B77DF">
            <w:pPr>
              <w:rPr>
                <w:rFonts w:cs="Arial"/>
                <w:sz w:val="20"/>
                <w:szCs w:val="20"/>
              </w:rPr>
            </w:pPr>
            <w:r w:rsidRPr="00E32B29">
              <w:rPr>
                <w:rFonts w:cs="Arial"/>
                <w:sz w:val="20"/>
                <w:szCs w:val="20"/>
              </w:rPr>
              <w:t>Consideration given to font size and design layout.</w:t>
            </w:r>
          </w:p>
          <w:p w14:paraId="61829076" w14:textId="77777777" w:rsidR="00532F2E" w:rsidRPr="00E32B29" w:rsidRDefault="00532F2E" w:rsidP="004B77DF">
            <w:pPr>
              <w:rPr>
                <w:rFonts w:cs="Arial"/>
                <w:sz w:val="20"/>
                <w:szCs w:val="20"/>
              </w:rPr>
            </w:pPr>
          </w:p>
          <w:p w14:paraId="467FD93A" w14:textId="77777777" w:rsidR="006A5CC7" w:rsidRPr="00E32B29" w:rsidRDefault="006A5CC7" w:rsidP="004B77DF">
            <w:pPr>
              <w:rPr>
                <w:rFonts w:cs="Arial"/>
                <w:sz w:val="20"/>
                <w:szCs w:val="20"/>
              </w:rPr>
            </w:pPr>
            <w:r w:rsidRPr="00E32B29">
              <w:rPr>
                <w:rFonts w:cs="Arial"/>
                <w:sz w:val="20"/>
                <w:szCs w:val="20"/>
              </w:rPr>
              <w:t>Documents written in plain English and terminology used explained in the clearest possible terms.</w:t>
            </w:r>
          </w:p>
          <w:p w14:paraId="2BA226A1" w14:textId="77777777" w:rsidR="00470FCB" w:rsidRPr="00E32B29" w:rsidRDefault="00470FCB" w:rsidP="004B77DF">
            <w:pPr>
              <w:rPr>
                <w:rFonts w:cs="Arial"/>
                <w:sz w:val="20"/>
                <w:szCs w:val="20"/>
              </w:rPr>
            </w:pPr>
          </w:p>
          <w:p w14:paraId="68D516A1" w14:textId="77777777" w:rsidR="00E32B29" w:rsidRPr="00E32B29" w:rsidRDefault="006A5CC7" w:rsidP="004B77DF">
            <w:pPr>
              <w:rPr>
                <w:rFonts w:cs="Arial"/>
                <w:sz w:val="20"/>
                <w:szCs w:val="20"/>
              </w:rPr>
            </w:pPr>
            <w:r w:rsidRPr="00E32B29">
              <w:rPr>
                <w:rFonts w:cs="Arial"/>
                <w:sz w:val="20"/>
                <w:szCs w:val="20"/>
              </w:rPr>
              <w:t>Officers are available to explain the process in person, over the phone and via email.</w:t>
            </w:r>
          </w:p>
        </w:tc>
        <w:tc>
          <w:tcPr>
            <w:tcW w:w="3544" w:type="dxa"/>
            <w:tcBorders>
              <w:bottom w:val="single" w:sz="4" w:space="0" w:color="auto"/>
            </w:tcBorders>
          </w:tcPr>
          <w:p w14:paraId="4A29FDCF" w14:textId="11DC35A3" w:rsidR="0042505F" w:rsidRPr="00E32B29" w:rsidRDefault="00D31748" w:rsidP="004B77DF">
            <w:pPr>
              <w:rPr>
                <w:rFonts w:cs="Arial"/>
                <w:bCs/>
                <w:sz w:val="20"/>
                <w:szCs w:val="20"/>
              </w:rPr>
            </w:pPr>
            <w:r w:rsidRPr="00D31748">
              <w:rPr>
                <w:rFonts w:cs="Arial"/>
                <w:bCs/>
                <w:sz w:val="20"/>
                <w:szCs w:val="20"/>
              </w:rPr>
              <w:t xml:space="preserve">Implement </w:t>
            </w:r>
            <w:r w:rsidR="004F53F6">
              <w:t xml:space="preserve">submission draft District Plan </w:t>
            </w:r>
            <w:r w:rsidRPr="00D31748">
              <w:rPr>
                <w:rFonts w:cs="Arial"/>
                <w:bCs/>
                <w:sz w:val="20"/>
                <w:szCs w:val="20"/>
              </w:rPr>
              <w:t xml:space="preserve">policies on housing site allocations </w:t>
            </w:r>
            <w:r w:rsidR="0026097B">
              <w:rPr>
                <w:rFonts w:cs="Arial"/>
                <w:bCs/>
                <w:sz w:val="20"/>
                <w:szCs w:val="20"/>
              </w:rPr>
              <w:t xml:space="preserve">within the identified indicative phasing period </w:t>
            </w:r>
            <w:r>
              <w:rPr>
                <w:rFonts w:cs="Arial"/>
                <w:bCs/>
                <w:sz w:val="20"/>
                <w:szCs w:val="20"/>
              </w:rPr>
              <w:t xml:space="preserve">to </w:t>
            </w:r>
            <w:r w:rsidR="001401C4" w:rsidRPr="00E32B29">
              <w:rPr>
                <w:rFonts w:cs="Arial"/>
                <w:bCs/>
                <w:sz w:val="20"/>
                <w:szCs w:val="20"/>
              </w:rPr>
              <w:t>ensure development is responsive to the needs of disabled people, including in regards to design, accessibility, transport, community facilities and local services, infrastructure and housing mix.</w:t>
            </w:r>
          </w:p>
          <w:p w14:paraId="17AD93B2" w14:textId="77777777" w:rsidR="001401C4" w:rsidRPr="00E32B29" w:rsidRDefault="001401C4" w:rsidP="004B77DF">
            <w:pPr>
              <w:rPr>
                <w:rFonts w:cs="Arial"/>
                <w:bCs/>
                <w:sz w:val="20"/>
                <w:szCs w:val="20"/>
              </w:rPr>
            </w:pPr>
          </w:p>
          <w:p w14:paraId="0DE4B5B7" w14:textId="77777777" w:rsidR="001401C4" w:rsidRPr="00E32B29" w:rsidRDefault="001401C4" w:rsidP="004B77DF">
            <w:pPr>
              <w:rPr>
                <w:rFonts w:cs="Arial"/>
                <w:bCs/>
                <w:sz w:val="20"/>
                <w:szCs w:val="20"/>
              </w:rPr>
            </w:pPr>
          </w:p>
        </w:tc>
        <w:tc>
          <w:tcPr>
            <w:tcW w:w="992" w:type="dxa"/>
            <w:tcBorders>
              <w:bottom w:val="single" w:sz="4" w:space="0" w:color="auto"/>
            </w:tcBorders>
          </w:tcPr>
          <w:p w14:paraId="0861DDF9" w14:textId="77777777" w:rsidR="0062268D" w:rsidRPr="00682639" w:rsidRDefault="001B18F1" w:rsidP="004B77DF">
            <w:pPr>
              <w:rPr>
                <w:rFonts w:cs="Arial"/>
                <w:bCs/>
                <w:sz w:val="20"/>
                <w:szCs w:val="20"/>
              </w:rPr>
            </w:pPr>
            <w:r>
              <w:rPr>
                <w:rFonts w:cs="Arial"/>
                <w:bCs/>
                <w:sz w:val="20"/>
                <w:szCs w:val="20"/>
              </w:rPr>
              <w:t>Andrew Marsh</w:t>
            </w:r>
          </w:p>
        </w:tc>
        <w:tc>
          <w:tcPr>
            <w:tcW w:w="2410" w:type="dxa"/>
            <w:tcBorders>
              <w:bottom w:val="single" w:sz="4" w:space="0" w:color="auto"/>
            </w:tcBorders>
          </w:tcPr>
          <w:p w14:paraId="6C60E656" w14:textId="2125158C" w:rsidR="00A570DD" w:rsidRPr="00E32B29" w:rsidRDefault="00780514" w:rsidP="004B77DF">
            <w:pPr>
              <w:rPr>
                <w:rFonts w:cs="Arial"/>
                <w:sz w:val="20"/>
                <w:szCs w:val="20"/>
              </w:rPr>
            </w:pPr>
            <w:r w:rsidRPr="00780514">
              <w:rPr>
                <w:rFonts w:cs="Arial"/>
                <w:bCs/>
                <w:sz w:val="20"/>
                <w:szCs w:val="20"/>
              </w:rPr>
              <w:t xml:space="preserve">Monitor in line with the </w:t>
            </w:r>
            <w:r w:rsidR="004F53F6">
              <w:t xml:space="preserve">submission draft District Plan </w:t>
            </w:r>
            <w:r w:rsidRPr="00780514">
              <w:rPr>
                <w:rFonts w:cs="Arial"/>
                <w:bCs/>
                <w:sz w:val="20"/>
                <w:szCs w:val="20"/>
              </w:rPr>
              <w:t>Monitoring Schedule.</w:t>
            </w:r>
          </w:p>
        </w:tc>
      </w:tr>
      <w:tr w:rsidR="0062268D" w:rsidRPr="00E32B29" w14:paraId="1320B845" w14:textId="77777777" w:rsidTr="00112140">
        <w:tc>
          <w:tcPr>
            <w:tcW w:w="12866" w:type="dxa"/>
            <w:gridSpan w:val="4"/>
            <w:shd w:val="clear" w:color="auto" w:fill="BFBFBF" w:themeFill="background1" w:themeFillShade="BF"/>
          </w:tcPr>
          <w:p w14:paraId="6B0F894F" w14:textId="77777777" w:rsidR="0062268D" w:rsidRPr="00E32B29" w:rsidRDefault="0062268D" w:rsidP="004B77DF">
            <w:pPr>
              <w:rPr>
                <w:rFonts w:cs="Arial"/>
                <w:bCs/>
                <w:sz w:val="20"/>
                <w:szCs w:val="20"/>
              </w:rPr>
            </w:pPr>
            <w:r w:rsidRPr="00E32B29">
              <w:rPr>
                <w:rFonts w:cs="Arial"/>
                <w:bCs/>
                <w:sz w:val="20"/>
                <w:szCs w:val="20"/>
              </w:rPr>
              <w:t xml:space="preserve">The needs of </w:t>
            </w:r>
            <w:r w:rsidR="00D052F0" w:rsidRPr="00E32B29">
              <w:rPr>
                <w:rFonts w:cs="Arial"/>
                <w:bCs/>
                <w:sz w:val="20"/>
                <w:szCs w:val="20"/>
              </w:rPr>
              <w:t>people with a religion or belief</w:t>
            </w:r>
          </w:p>
        </w:tc>
        <w:tc>
          <w:tcPr>
            <w:tcW w:w="2410" w:type="dxa"/>
            <w:shd w:val="clear" w:color="auto" w:fill="BFBFBF" w:themeFill="background1" w:themeFillShade="BF"/>
          </w:tcPr>
          <w:p w14:paraId="66204FF1" w14:textId="77777777" w:rsidR="0062268D" w:rsidRPr="00E32B29" w:rsidRDefault="0062268D" w:rsidP="004B77DF">
            <w:pPr>
              <w:rPr>
                <w:rFonts w:cs="Arial"/>
                <w:bCs/>
                <w:sz w:val="20"/>
                <w:szCs w:val="20"/>
              </w:rPr>
            </w:pPr>
          </w:p>
        </w:tc>
      </w:tr>
      <w:tr w:rsidR="00B02B7D" w:rsidRPr="00E32B29" w14:paraId="6F66FABB" w14:textId="77777777" w:rsidTr="32B122DF">
        <w:tc>
          <w:tcPr>
            <w:tcW w:w="4219" w:type="dxa"/>
          </w:tcPr>
          <w:p w14:paraId="121968E8" w14:textId="77777777" w:rsidR="00B02B7D" w:rsidRPr="00E32B29" w:rsidRDefault="00B02B7D" w:rsidP="004B77DF">
            <w:pPr>
              <w:rPr>
                <w:rFonts w:cs="Arial"/>
                <w:sz w:val="20"/>
                <w:szCs w:val="20"/>
              </w:rPr>
            </w:pPr>
            <w:r w:rsidRPr="00E32B29">
              <w:rPr>
                <w:rFonts w:cs="Arial"/>
                <w:sz w:val="20"/>
                <w:szCs w:val="20"/>
              </w:rPr>
              <w:t>None</w:t>
            </w:r>
            <w:r>
              <w:rPr>
                <w:rFonts w:cs="Arial"/>
                <w:sz w:val="20"/>
                <w:szCs w:val="20"/>
              </w:rPr>
              <w:t xml:space="preserve"> </w:t>
            </w:r>
            <w:r w:rsidRPr="00E32B29">
              <w:rPr>
                <w:rFonts w:cs="Arial"/>
                <w:sz w:val="20"/>
                <w:szCs w:val="20"/>
              </w:rPr>
              <w:t>identified</w:t>
            </w:r>
            <w:r>
              <w:rPr>
                <w:rFonts w:cs="Arial"/>
                <w:sz w:val="20"/>
                <w:szCs w:val="20"/>
              </w:rPr>
              <w:t xml:space="preserve"> at this time</w:t>
            </w:r>
            <w:r w:rsidRPr="00E32B29">
              <w:rPr>
                <w:rFonts w:cs="Arial"/>
                <w:sz w:val="20"/>
                <w:szCs w:val="20"/>
              </w:rPr>
              <w:t>.</w:t>
            </w:r>
          </w:p>
        </w:tc>
        <w:tc>
          <w:tcPr>
            <w:tcW w:w="4111" w:type="dxa"/>
          </w:tcPr>
          <w:p w14:paraId="64DF9451" w14:textId="77777777" w:rsidR="00B02B7D" w:rsidRPr="00E32B29" w:rsidRDefault="00047067" w:rsidP="004B77DF">
            <w:pPr>
              <w:rPr>
                <w:rFonts w:cs="Arial"/>
                <w:bCs/>
                <w:sz w:val="20"/>
                <w:szCs w:val="20"/>
              </w:rPr>
            </w:pPr>
            <w:r>
              <w:rPr>
                <w:rFonts w:cs="Arial"/>
                <w:bCs/>
                <w:sz w:val="20"/>
                <w:szCs w:val="20"/>
              </w:rPr>
              <w:t xml:space="preserve">Existing </w:t>
            </w:r>
            <w:r w:rsidR="00B02B7D" w:rsidRPr="00E32B29">
              <w:rPr>
                <w:rFonts w:cs="Arial"/>
                <w:bCs/>
                <w:sz w:val="20"/>
                <w:szCs w:val="20"/>
              </w:rPr>
              <w:t>District Plan policies on community facilities and local services and infrastructure.</w:t>
            </w:r>
          </w:p>
        </w:tc>
        <w:tc>
          <w:tcPr>
            <w:tcW w:w="3544" w:type="dxa"/>
          </w:tcPr>
          <w:p w14:paraId="6BBB7F28" w14:textId="77777777" w:rsidR="00B02B7D" w:rsidRPr="00E32B29" w:rsidRDefault="00B02B7D" w:rsidP="004B77DF">
            <w:pPr>
              <w:rPr>
                <w:rFonts w:cs="Arial"/>
                <w:b/>
                <w:bCs/>
                <w:sz w:val="20"/>
                <w:szCs w:val="20"/>
              </w:rPr>
            </w:pPr>
            <w:r w:rsidRPr="00E32B29">
              <w:rPr>
                <w:rFonts w:cs="Arial"/>
                <w:sz w:val="20"/>
                <w:szCs w:val="20"/>
              </w:rPr>
              <w:t>None identified</w:t>
            </w:r>
            <w:r>
              <w:rPr>
                <w:rFonts w:cs="Arial"/>
                <w:sz w:val="20"/>
                <w:szCs w:val="20"/>
              </w:rPr>
              <w:t xml:space="preserve"> at this time</w:t>
            </w:r>
            <w:r w:rsidRPr="00E32B29">
              <w:rPr>
                <w:rFonts w:cs="Arial"/>
                <w:sz w:val="20"/>
                <w:szCs w:val="20"/>
              </w:rPr>
              <w:t>.</w:t>
            </w:r>
          </w:p>
        </w:tc>
        <w:tc>
          <w:tcPr>
            <w:tcW w:w="992" w:type="dxa"/>
          </w:tcPr>
          <w:p w14:paraId="09FA2A7E" w14:textId="77777777" w:rsidR="00B02B7D" w:rsidRPr="00E32B29" w:rsidRDefault="008D7AAA" w:rsidP="004B77DF">
            <w:pPr>
              <w:rPr>
                <w:rFonts w:cs="Arial"/>
                <w:b/>
                <w:bCs/>
                <w:sz w:val="20"/>
                <w:szCs w:val="20"/>
              </w:rPr>
            </w:pPr>
            <w:r>
              <w:rPr>
                <w:rFonts w:cs="Arial"/>
                <w:b/>
                <w:bCs/>
                <w:sz w:val="20"/>
                <w:szCs w:val="20"/>
              </w:rPr>
              <w:t>-</w:t>
            </w:r>
          </w:p>
        </w:tc>
        <w:tc>
          <w:tcPr>
            <w:tcW w:w="2410" w:type="dxa"/>
          </w:tcPr>
          <w:p w14:paraId="237AFA41" w14:textId="77777777" w:rsidR="00B02B7D" w:rsidRPr="00E32B29" w:rsidRDefault="00780514" w:rsidP="004B77DF">
            <w:pPr>
              <w:rPr>
                <w:rFonts w:cs="Arial"/>
                <w:bCs/>
                <w:sz w:val="20"/>
                <w:szCs w:val="20"/>
              </w:rPr>
            </w:pPr>
            <w:r>
              <w:rPr>
                <w:rFonts w:cs="Arial"/>
                <w:bCs/>
                <w:sz w:val="20"/>
                <w:szCs w:val="20"/>
              </w:rPr>
              <w:t>-</w:t>
            </w:r>
          </w:p>
        </w:tc>
      </w:tr>
      <w:tr w:rsidR="00B02B7D" w:rsidRPr="00E32B29" w14:paraId="010EFA52" w14:textId="77777777" w:rsidTr="00112140">
        <w:tc>
          <w:tcPr>
            <w:tcW w:w="12866" w:type="dxa"/>
            <w:gridSpan w:val="4"/>
            <w:shd w:val="clear" w:color="auto" w:fill="BFBFBF" w:themeFill="background1" w:themeFillShade="BF"/>
          </w:tcPr>
          <w:p w14:paraId="605004FE" w14:textId="77777777" w:rsidR="00B02B7D" w:rsidRPr="00E32B29" w:rsidRDefault="00B02B7D" w:rsidP="004B77DF">
            <w:pPr>
              <w:rPr>
                <w:rFonts w:cs="Arial"/>
                <w:bCs/>
                <w:sz w:val="20"/>
                <w:szCs w:val="20"/>
              </w:rPr>
            </w:pPr>
            <w:r w:rsidRPr="00E32B29">
              <w:rPr>
                <w:rFonts w:cs="Arial"/>
                <w:bCs/>
                <w:sz w:val="20"/>
                <w:szCs w:val="20"/>
              </w:rPr>
              <w:t>The needs of gay men, lesbians, bisexuals and heterosexual people</w:t>
            </w:r>
          </w:p>
        </w:tc>
        <w:tc>
          <w:tcPr>
            <w:tcW w:w="2410" w:type="dxa"/>
            <w:shd w:val="clear" w:color="auto" w:fill="BFBFBF" w:themeFill="background1" w:themeFillShade="BF"/>
          </w:tcPr>
          <w:p w14:paraId="2DBF0D7D" w14:textId="77777777" w:rsidR="00B02B7D" w:rsidRPr="00E32B29" w:rsidRDefault="00B02B7D" w:rsidP="004B77DF">
            <w:pPr>
              <w:rPr>
                <w:rFonts w:cs="Arial"/>
                <w:bCs/>
                <w:sz w:val="20"/>
                <w:szCs w:val="20"/>
              </w:rPr>
            </w:pPr>
          </w:p>
        </w:tc>
      </w:tr>
      <w:tr w:rsidR="00B02B7D" w:rsidRPr="00E32B29" w14:paraId="7FE92819" w14:textId="77777777" w:rsidTr="32B122DF">
        <w:tc>
          <w:tcPr>
            <w:tcW w:w="4219" w:type="dxa"/>
            <w:tcBorders>
              <w:bottom w:val="single" w:sz="4" w:space="0" w:color="auto"/>
            </w:tcBorders>
          </w:tcPr>
          <w:p w14:paraId="1F137D7B" w14:textId="77777777" w:rsidR="00B02B7D" w:rsidRPr="00E32B29" w:rsidRDefault="00B02B7D" w:rsidP="004B77DF">
            <w:pPr>
              <w:rPr>
                <w:rFonts w:cs="Arial"/>
                <w:sz w:val="20"/>
                <w:szCs w:val="20"/>
              </w:rPr>
            </w:pPr>
            <w:r w:rsidRPr="00E32B29">
              <w:rPr>
                <w:rFonts w:cs="Arial"/>
                <w:sz w:val="20"/>
                <w:szCs w:val="20"/>
              </w:rPr>
              <w:t>None</w:t>
            </w:r>
            <w:r>
              <w:rPr>
                <w:rFonts w:cs="Arial"/>
                <w:sz w:val="20"/>
                <w:szCs w:val="20"/>
              </w:rPr>
              <w:t xml:space="preserve"> </w:t>
            </w:r>
            <w:r w:rsidRPr="00E32B29">
              <w:rPr>
                <w:rFonts w:cs="Arial"/>
                <w:sz w:val="20"/>
                <w:szCs w:val="20"/>
              </w:rPr>
              <w:t>identified</w:t>
            </w:r>
            <w:r>
              <w:rPr>
                <w:rFonts w:cs="Arial"/>
                <w:sz w:val="20"/>
                <w:szCs w:val="20"/>
              </w:rPr>
              <w:t xml:space="preserve"> at this time</w:t>
            </w:r>
            <w:r w:rsidRPr="00E32B29">
              <w:rPr>
                <w:rFonts w:cs="Arial"/>
                <w:sz w:val="20"/>
                <w:szCs w:val="20"/>
              </w:rPr>
              <w:t>.</w:t>
            </w:r>
          </w:p>
        </w:tc>
        <w:tc>
          <w:tcPr>
            <w:tcW w:w="4111" w:type="dxa"/>
            <w:tcBorders>
              <w:bottom w:val="single" w:sz="4" w:space="0" w:color="auto"/>
            </w:tcBorders>
          </w:tcPr>
          <w:p w14:paraId="03C3E3C6" w14:textId="77777777" w:rsidR="00B02B7D" w:rsidRPr="00E32B29" w:rsidRDefault="00B02B7D" w:rsidP="004B77DF">
            <w:pPr>
              <w:rPr>
                <w:rFonts w:cs="Arial"/>
                <w:sz w:val="20"/>
                <w:szCs w:val="20"/>
              </w:rPr>
            </w:pPr>
            <w:r w:rsidRPr="00E32B29">
              <w:rPr>
                <w:rFonts w:cs="Arial"/>
                <w:sz w:val="20"/>
                <w:szCs w:val="20"/>
              </w:rPr>
              <w:t>None</w:t>
            </w:r>
            <w:r>
              <w:rPr>
                <w:rFonts w:cs="Arial"/>
                <w:sz w:val="20"/>
                <w:szCs w:val="20"/>
              </w:rPr>
              <w:t xml:space="preserve"> </w:t>
            </w:r>
            <w:r w:rsidRPr="00E32B29">
              <w:rPr>
                <w:rFonts w:cs="Arial"/>
                <w:sz w:val="20"/>
                <w:szCs w:val="20"/>
              </w:rPr>
              <w:t>identified</w:t>
            </w:r>
            <w:r>
              <w:rPr>
                <w:rFonts w:cs="Arial"/>
                <w:sz w:val="20"/>
                <w:szCs w:val="20"/>
              </w:rPr>
              <w:t xml:space="preserve"> at this time</w:t>
            </w:r>
            <w:r w:rsidRPr="00E32B29">
              <w:rPr>
                <w:rFonts w:cs="Arial"/>
                <w:sz w:val="20"/>
                <w:szCs w:val="20"/>
              </w:rPr>
              <w:t>.</w:t>
            </w:r>
          </w:p>
        </w:tc>
        <w:tc>
          <w:tcPr>
            <w:tcW w:w="3544" w:type="dxa"/>
            <w:tcBorders>
              <w:bottom w:val="single" w:sz="4" w:space="0" w:color="auto"/>
            </w:tcBorders>
          </w:tcPr>
          <w:p w14:paraId="2DF64509" w14:textId="77777777" w:rsidR="00B02B7D" w:rsidRPr="00E32B29" w:rsidRDefault="00B02B7D" w:rsidP="004B77DF">
            <w:pPr>
              <w:rPr>
                <w:rFonts w:cs="Arial"/>
                <w:sz w:val="20"/>
                <w:szCs w:val="20"/>
              </w:rPr>
            </w:pPr>
            <w:r w:rsidRPr="00E32B29">
              <w:rPr>
                <w:rFonts w:cs="Arial"/>
                <w:sz w:val="20"/>
                <w:szCs w:val="20"/>
              </w:rPr>
              <w:t>None</w:t>
            </w:r>
            <w:r>
              <w:rPr>
                <w:rFonts w:cs="Arial"/>
                <w:sz w:val="20"/>
                <w:szCs w:val="20"/>
              </w:rPr>
              <w:t xml:space="preserve"> </w:t>
            </w:r>
            <w:r w:rsidRPr="00E32B29">
              <w:rPr>
                <w:rFonts w:cs="Arial"/>
                <w:sz w:val="20"/>
                <w:szCs w:val="20"/>
              </w:rPr>
              <w:t>identified</w:t>
            </w:r>
            <w:r>
              <w:rPr>
                <w:rFonts w:cs="Arial"/>
                <w:sz w:val="20"/>
                <w:szCs w:val="20"/>
              </w:rPr>
              <w:t xml:space="preserve"> at this time</w:t>
            </w:r>
            <w:r w:rsidRPr="00E32B29">
              <w:rPr>
                <w:rFonts w:cs="Arial"/>
                <w:sz w:val="20"/>
                <w:szCs w:val="20"/>
              </w:rPr>
              <w:t>.</w:t>
            </w:r>
          </w:p>
        </w:tc>
        <w:tc>
          <w:tcPr>
            <w:tcW w:w="992" w:type="dxa"/>
            <w:tcBorders>
              <w:bottom w:val="single" w:sz="4" w:space="0" w:color="auto"/>
            </w:tcBorders>
          </w:tcPr>
          <w:p w14:paraId="3AD8BB85" w14:textId="77777777" w:rsidR="00B02B7D" w:rsidRPr="00E32B29" w:rsidRDefault="008D7AAA" w:rsidP="004B77DF">
            <w:pPr>
              <w:rPr>
                <w:rFonts w:cs="Arial"/>
                <w:bCs/>
                <w:sz w:val="20"/>
                <w:szCs w:val="20"/>
              </w:rPr>
            </w:pPr>
            <w:r>
              <w:rPr>
                <w:rFonts w:cs="Arial"/>
                <w:bCs/>
                <w:sz w:val="20"/>
                <w:szCs w:val="20"/>
              </w:rPr>
              <w:t>-</w:t>
            </w:r>
          </w:p>
        </w:tc>
        <w:tc>
          <w:tcPr>
            <w:tcW w:w="2410" w:type="dxa"/>
            <w:tcBorders>
              <w:bottom w:val="single" w:sz="4" w:space="0" w:color="auto"/>
            </w:tcBorders>
          </w:tcPr>
          <w:p w14:paraId="3AC2E41B" w14:textId="77777777" w:rsidR="00B02B7D" w:rsidRPr="00E32B29" w:rsidRDefault="00780514" w:rsidP="004B77DF">
            <w:pPr>
              <w:rPr>
                <w:rFonts w:cs="Arial"/>
                <w:bCs/>
                <w:sz w:val="20"/>
                <w:szCs w:val="20"/>
              </w:rPr>
            </w:pPr>
            <w:r>
              <w:rPr>
                <w:rFonts w:cs="Arial"/>
                <w:bCs/>
                <w:sz w:val="20"/>
                <w:szCs w:val="20"/>
              </w:rPr>
              <w:t>-</w:t>
            </w:r>
          </w:p>
        </w:tc>
      </w:tr>
      <w:tr w:rsidR="00B02B7D" w:rsidRPr="00E32B29" w14:paraId="38D733DF" w14:textId="77777777" w:rsidTr="00112140">
        <w:tc>
          <w:tcPr>
            <w:tcW w:w="15276" w:type="dxa"/>
            <w:gridSpan w:val="5"/>
            <w:tcBorders>
              <w:bottom w:val="single" w:sz="4" w:space="0" w:color="auto"/>
            </w:tcBorders>
            <w:shd w:val="clear" w:color="auto" w:fill="BFBFBF" w:themeFill="background1" w:themeFillShade="BF"/>
          </w:tcPr>
          <w:p w14:paraId="7A18E398" w14:textId="77777777" w:rsidR="00B02B7D" w:rsidRPr="00E32B29" w:rsidRDefault="00B02B7D" w:rsidP="004B77DF">
            <w:pPr>
              <w:rPr>
                <w:rFonts w:cs="Arial"/>
                <w:bCs/>
                <w:sz w:val="20"/>
                <w:szCs w:val="20"/>
              </w:rPr>
            </w:pPr>
            <w:r w:rsidRPr="00E32B29">
              <w:rPr>
                <w:rFonts w:cs="Arial"/>
                <w:bCs/>
                <w:sz w:val="20"/>
                <w:szCs w:val="20"/>
              </w:rPr>
              <w:t>Issues from marriage and civil partnership</w:t>
            </w:r>
          </w:p>
        </w:tc>
      </w:tr>
      <w:tr w:rsidR="00B02B7D" w:rsidRPr="00E32B29" w14:paraId="3313DEF4" w14:textId="77777777" w:rsidTr="32B122DF">
        <w:tc>
          <w:tcPr>
            <w:tcW w:w="4219" w:type="dxa"/>
            <w:shd w:val="clear" w:color="auto" w:fill="auto"/>
          </w:tcPr>
          <w:p w14:paraId="4C729A13" w14:textId="77777777" w:rsidR="00B02B7D" w:rsidRPr="00E32B29" w:rsidRDefault="00B02B7D" w:rsidP="004B77DF">
            <w:pPr>
              <w:rPr>
                <w:rFonts w:cs="Arial"/>
                <w:sz w:val="20"/>
                <w:szCs w:val="20"/>
              </w:rPr>
            </w:pPr>
            <w:r w:rsidRPr="00E32B29">
              <w:rPr>
                <w:rFonts w:cs="Arial"/>
                <w:sz w:val="20"/>
                <w:szCs w:val="20"/>
              </w:rPr>
              <w:t>None</w:t>
            </w:r>
            <w:r>
              <w:rPr>
                <w:rFonts w:cs="Arial"/>
                <w:sz w:val="20"/>
                <w:szCs w:val="20"/>
              </w:rPr>
              <w:t xml:space="preserve"> </w:t>
            </w:r>
            <w:r w:rsidRPr="00E32B29">
              <w:rPr>
                <w:rFonts w:cs="Arial"/>
                <w:sz w:val="20"/>
                <w:szCs w:val="20"/>
              </w:rPr>
              <w:t>identified</w:t>
            </w:r>
            <w:r>
              <w:rPr>
                <w:rFonts w:cs="Arial"/>
                <w:sz w:val="20"/>
                <w:szCs w:val="20"/>
              </w:rPr>
              <w:t xml:space="preserve"> at this time</w:t>
            </w:r>
            <w:r w:rsidRPr="00E32B29">
              <w:rPr>
                <w:rFonts w:cs="Arial"/>
                <w:sz w:val="20"/>
                <w:szCs w:val="20"/>
              </w:rPr>
              <w:t>.</w:t>
            </w:r>
          </w:p>
        </w:tc>
        <w:tc>
          <w:tcPr>
            <w:tcW w:w="4111" w:type="dxa"/>
            <w:shd w:val="clear" w:color="auto" w:fill="auto"/>
          </w:tcPr>
          <w:p w14:paraId="719B9355" w14:textId="77777777" w:rsidR="00B02B7D" w:rsidRPr="00E32B29" w:rsidRDefault="00B02B7D" w:rsidP="004B77DF">
            <w:pPr>
              <w:rPr>
                <w:rFonts w:cs="Arial"/>
                <w:sz w:val="20"/>
                <w:szCs w:val="20"/>
              </w:rPr>
            </w:pPr>
            <w:r w:rsidRPr="00E32B29">
              <w:rPr>
                <w:rFonts w:cs="Arial"/>
                <w:sz w:val="20"/>
                <w:szCs w:val="20"/>
              </w:rPr>
              <w:t>None</w:t>
            </w:r>
            <w:r>
              <w:rPr>
                <w:rFonts w:cs="Arial"/>
                <w:sz w:val="20"/>
                <w:szCs w:val="20"/>
              </w:rPr>
              <w:t xml:space="preserve"> </w:t>
            </w:r>
            <w:r w:rsidRPr="00E32B29">
              <w:rPr>
                <w:rFonts w:cs="Arial"/>
                <w:sz w:val="20"/>
                <w:szCs w:val="20"/>
              </w:rPr>
              <w:t>identified</w:t>
            </w:r>
            <w:r>
              <w:rPr>
                <w:rFonts w:cs="Arial"/>
                <w:sz w:val="20"/>
                <w:szCs w:val="20"/>
              </w:rPr>
              <w:t xml:space="preserve"> at this time</w:t>
            </w:r>
            <w:r w:rsidRPr="00E32B29">
              <w:rPr>
                <w:rFonts w:cs="Arial"/>
                <w:sz w:val="20"/>
                <w:szCs w:val="20"/>
              </w:rPr>
              <w:t>.</w:t>
            </w:r>
          </w:p>
        </w:tc>
        <w:tc>
          <w:tcPr>
            <w:tcW w:w="3544" w:type="dxa"/>
            <w:shd w:val="clear" w:color="auto" w:fill="auto"/>
          </w:tcPr>
          <w:p w14:paraId="60296884" w14:textId="77777777" w:rsidR="00B02B7D" w:rsidRPr="00E32B29" w:rsidRDefault="00B02B7D" w:rsidP="004B77DF">
            <w:pPr>
              <w:rPr>
                <w:rFonts w:cs="Arial"/>
                <w:sz w:val="20"/>
                <w:szCs w:val="20"/>
              </w:rPr>
            </w:pPr>
            <w:r w:rsidRPr="00E32B29">
              <w:rPr>
                <w:rFonts w:cs="Arial"/>
                <w:sz w:val="20"/>
                <w:szCs w:val="20"/>
              </w:rPr>
              <w:t>None</w:t>
            </w:r>
            <w:r>
              <w:rPr>
                <w:rFonts w:cs="Arial"/>
                <w:sz w:val="20"/>
                <w:szCs w:val="20"/>
              </w:rPr>
              <w:t xml:space="preserve"> </w:t>
            </w:r>
            <w:r w:rsidRPr="00E32B29">
              <w:rPr>
                <w:rFonts w:cs="Arial"/>
                <w:sz w:val="20"/>
                <w:szCs w:val="20"/>
              </w:rPr>
              <w:t>identified</w:t>
            </w:r>
            <w:r>
              <w:rPr>
                <w:rFonts w:cs="Arial"/>
                <w:sz w:val="20"/>
                <w:szCs w:val="20"/>
              </w:rPr>
              <w:t xml:space="preserve"> at this time</w:t>
            </w:r>
            <w:r w:rsidRPr="00E32B29">
              <w:rPr>
                <w:rFonts w:cs="Arial"/>
                <w:sz w:val="20"/>
                <w:szCs w:val="20"/>
              </w:rPr>
              <w:t>.</w:t>
            </w:r>
          </w:p>
        </w:tc>
        <w:tc>
          <w:tcPr>
            <w:tcW w:w="992" w:type="dxa"/>
            <w:shd w:val="clear" w:color="auto" w:fill="auto"/>
          </w:tcPr>
          <w:p w14:paraId="09D9AC6E" w14:textId="77777777" w:rsidR="00B02B7D" w:rsidRPr="00E32B29" w:rsidRDefault="008D7AAA" w:rsidP="004B77DF">
            <w:pPr>
              <w:rPr>
                <w:rFonts w:cs="Arial"/>
                <w:bCs/>
                <w:sz w:val="20"/>
                <w:szCs w:val="20"/>
              </w:rPr>
            </w:pPr>
            <w:r>
              <w:rPr>
                <w:rFonts w:cs="Arial"/>
                <w:bCs/>
                <w:sz w:val="20"/>
                <w:szCs w:val="20"/>
              </w:rPr>
              <w:t>-</w:t>
            </w:r>
          </w:p>
        </w:tc>
        <w:tc>
          <w:tcPr>
            <w:tcW w:w="2410" w:type="dxa"/>
            <w:shd w:val="clear" w:color="auto" w:fill="auto"/>
          </w:tcPr>
          <w:p w14:paraId="2A9CB6E2" w14:textId="77777777" w:rsidR="00B02B7D" w:rsidRPr="00E32B29" w:rsidRDefault="00780514" w:rsidP="004B77DF">
            <w:pPr>
              <w:rPr>
                <w:rFonts w:cs="Arial"/>
                <w:bCs/>
                <w:sz w:val="20"/>
                <w:szCs w:val="20"/>
              </w:rPr>
            </w:pPr>
            <w:r>
              <w:rPr>
                <w:rFonts w:cs="Arial"/>
                <w:bCs/>
                <w:sz w:val="20"/>
                <w:szCs w:val="20"/>
              </w:rPr>
              <w:t>-</w:t>
            </w:r>
          </w:p>
        </w:tc>
      </w:tr>
      <w:tr w:rsidR="00B02B7D" w:rsidRPr="00E32B29" w14:paraId="0AED4CB0" w14:textId="77777777" w:rsidTr="00112140">
        <w:tc>
          <w:tcPr>
            <w:tcW w:w="12866" w:type="dxa"/>
            <w:gridSpan w:val="4"/>
            <w:shd w:val="clear" w:color="auto" w:fill="BFBFBF" w:themeFill="background1" w:themeFillShade="BF"/>
          </w:tcPr>
          <w:p w14:paraId="1D76690D" w14:textId="77777777" w:rsidR="00B02B7D" w:rsidRPr="00E32B29" w:rsidRDefault="00B02B7D" w:rsidP="004B77DF">
            <w:pPr>
              <w:rPr>
                <w:rFonts w:cs="Arial"/>
                <w:bCs/>
                <w:sz w:val="20"/>
                <w:szCs w:val="20"/>
              </w:rPr>
            </w:pPr>
            <w:r w:rsidRPr="00E32B29">
              <w:rPr>
                <w:rFonts w:cs="Arial"/>
                <w:bCs/>
                <w:sz w:val="20"/>
                <w:szCs w:val="20"/>
              </w:rPr>
              <w:t>The needs of different age groups, for example older and younger people</w:t>
            </w:r>
          </w:p>
        </w:tc>
        <w:tc>
          <w:tcPr>
            <w:tcW w:w="2410" w:type="dxa"/>
            <w:shd w:val="clear" w:color="auto" w:fill="BFBFBF" w:themeFill="background1" w:themeFillShade="BF"/>
          </w:tcPr>
          <w:p w14:paraId="6B62F1B3" w14:textId="77777777" w:rsidR="00B02B7D" w:rsidRPr="00E32B29" w:rsidRDefault="00B02B7D" w:rsidP="004B77DF">
            <w:pPr>
              <w:rPr>
                <w:rFonts w:cs="Arial"/>
                <w:bCs/>
                <w:sz w:val="20"/>
                <w:szCs w:val="20"/>
              </w:rPr>
            </w:pPr>
          </w:p>
        </w:tc>
      </w:tr>
      <w:tr w:rsidR="00B02B7D" w:rsidRPr="00E32B29" w14:paraId="3742C121" w14:textId="77777777" w:rsidTr="32B122DF">
        <w:tc>
          <w:tcPr>
            <w:tcW w:w="4219" w:type="dxa"/>
            <w:tcBorders>
              <w:bottom w:val="single" w:sz="4" w:space="0" w:color="auto"/>
            </w:tcBorders>
          </w:tcPr>
          <w:p w14:paraId="68D7C22A" w14:textId="77777777" w:rsidR="00B02B7D" w:rsidRPr="00E32B29" w:rsidRDefault="00B02B7D" w:rsidP="004B77DF">
            <w:pPr>
              <w:rPr>
                <w:rFonts w:cs="Arial"/>
                <w:sz w:val="20"/>
                <w:szCs w:val="20"/>
              </w:rPr>
            </w:pPr>
            <w:r w:rsidRPr="00E32B29">
              <w:rPr>
                <w:rFonts w:cs="Arial"/>
                <w:sz w:val="20"/>
                <w:szCs w:val="20"/>
              </w:rPr>
              <w:t>To provide the policy framework to ensure:</w:t>
            </w:r>
          </w:p>
          <w:p w14:paraId="203DA4F7" w14:textId="77777777" w:rsidR="00B02B7D" w:rsidRPr="00E32B29" w:rsidRDefault="00B02B7D" w:rsidP="004B77DF">
            <w:pPr>
              <w:rPr>
                <w:rFonts w:cs="Arial"/>
                <w:sz w:val="20"/>
                <w:szCs w:val="20"/>
              </w:rPr>
            </w:pPr>
            <w:r w:rsidRPr="00E32B29">
              <w:rPr>
                <w:rFonts w:cs="Arial"/>
                <w:sz w:val="20"/>
                <w:szCs w:val="20"/>
              </w:rPr>
              <w:t>- A suitable housing offer is provided, including affordable housing, particularly in rural locations, to enable people to continue to live in suitable accommodation in their locality. For instance, there are barriers to younger people getting on the housing ladder and to older people who cannot ‘downsize’ and/or move into more suitable local accommodation.</w:t>
            </w:r>
          </w:p>
          <w:p w14:paraId="11E75DE2" w14:textId="77777777" w:rsidR="00B02B7D" w:rsidRPr="00E32B29" w:rsidRDefault="00B02B7D" w:rsidP="004B77DF">
            <w:pPr>
              <w:rPr>
                <w:rFonts w:cs="Arial"/>
                <w:sz w:val="20"/>
                <w:szCs w:val="20"/>
              </w:rPr>
            </w:pPr>
            <w:r w:rsidRPr="00E32B29">
              <w:rPr>
                <w:rFonts w:cs="Arial"/>
                <w:sz w:val="20"/>
                <w:szCs w:val="20"/>
              </w:rPr>
              <w:t>- That there is adequate provision of community facilities and local services, and infrastructure.</w:t>
            </w:r>
          </w:p>
          <w:p w14:paraId="516B8423" w14:textId="77777777" w:rsidR="00B02B7D" w:rsidRPr="00E32B29" w:rsidRDefault="00B02B7D" w:rsidP="004B77DF">
            <w:pPr>
              <w:rPr>
                <w:rFonts w:cs="Arial"/>
                <w:sz w:val="20"/>
                <w:szCs w:val="20"/>
              </w:rPr>
            </w:pPr>
            <w:r w:rsidRPr="00E32B29">
              <w:rPr>
                <w:rFonts w:cs="Arial"/>
                <w:sz w:val="20"/>
                <w:szCs w:val="20"/>
              </w:rPr>
              <w:t>-</w:t>
            </w:r>
            <w:r>
              <w:rPr>
                <w:rFonts w:cs="Arial"/>
                <w:sz w:val="20"/>
                <w:szCs w:val="20"/>
              </w:rPr>
              <w:t xml:space="preserve"> </w:t>
            </w:r>
            <w:r w:rsidRPr="00E32B29">
              <w:rPr>
                <w:rFonts w:cs="Arial"/>
                <w:sz w:val="20"/>
                <w:szCs w:val="20"/>
              </w:rPr>
              <w:t>That the location and design of development is accessible to all including open spaces, the public realm and transport infrastructure.</w:t>
            </w:r>
          </w:p>
          <w:p w14:paraId="47DF5946" w14:textId="77777777" w:rsidR="00B02B7D" w:rsidRPr="00E32B29" w:rsidRDefault="00B02B7D" w:rsidP="004B77DF">
            <w:pPr>
              <w:rPr>
                <w:rFonts w:cs="Arial"/>
                <w:sz w:val="20"/>
                <w:szCs w:val="20"/>
              </w:rPr>
            </w:pPr>
            <w:r w:rsidRPr="00E32B29">
              <w:rPr>
                <w:rFonts w:cs="Arial"/>
                <w:sz w:val="20"/>
                <w:szCs w:val="20"/>
              </w:rPr>
              <w:t>-</w:t>
            </w:r>
            <w:r>
              <w:rPr>
                <w:rFonts w:cs="Arial"/>
                <w:sz w:val="20"/>
                <w:szCs w:val="20"/>
              </w:rPr>
              <w:t xml:space="preserve"> </w:t>
            </w:r>
            <w:r w:rsidRPr="00E32B29">
              <w:rPr>
                <w:rFonts w:cs="Arial"/>
                <w:sz w:val="20"/>
                <w:szCs w:val="20"/>
              </w:rPr>
              <w:t>The provision or improvement of community facilities and local services.</w:t>
            </w:r>
          </w:p>
          <w:p w14:paraId="02F2C34E" w14:textId="77777777" w:rsidR="00B02B7D" w:rsidRPr="00E32B29" w:rsidRDefault="00B02B7D" w:rsidP="004B77DF">
            <w:pPr>
              <w:rPr>
                <w:rFonts w:cs="Arial"/>
                <w:sz w:val="20"/>
                <w:szCs w:val="20"/>
              </w:rPr>
            </w:pPr>
          </w:p>
          <w:p w14:paraId="7CE9AEC4" w14:textId="77777777" w:rsidR="00B02B7D" w:rsidRPr="00E32B29" w:rsidRDefault="00B02B7D" w:rsidP="004B77DF">
            <w:pPr>
              <w:rPr>
                <w:rFonts w:cs="Arial"/>
                <w:sz w:val="20"/>
                <w:szCs w:val="20"/>
              </w:rPr>
            </w:pPr>
            <w:r w:rsidRPr="00E32B29">
              <w:rPr>
                <w:rFonts w:cs="Arial"/>
                <w:sz w:val="20"/>
                <w:szCs w:val="20"/>
              </w:rPr>
              <w:t>Note that different age groups may engage with the consultation process in different ways. Consideration should be given to engaging with people of different age groups to ensure that they can positively input into the plan-making process.</w:t>
            </w:r>
          </w:p>
          <w:p w14:paraId="680A4E5D" w14:textId="77777777" w:rsidR="00B02B7D" w:rsidRPr="00E32B29" w:rsidRDefault="00B02B7D" w:rsidP="004B77DF">
            <w:pPr>
              <w:rPr>
                <w:rFonts w:cs="Arial"/>
                <w:sz w:val="20"/>
                <w:szCs w:val="20"/>
              </w:rPr>
            </w:pPr>
          </w:p>
        </w:tc>
        <w:tc>
          <w:tcPr>
            <w:tcW w:w="4111" w:type="dxa"/>
            <w:tcBorders>
              <w:bottom w:val="single" w:sz="4" w:space="0" w:color="auto"/>
            </w:tcBorders>
          </w:tcPr>
          <w:p w14:paraId="759C2623" w14:textId="77777777" w:rsidR="00B02B7D" w:rsidRPr="00E32B29" w:rsidRDefault="796E1BDC" w:rsidP="004B77DF">
            <w:pPr>
              <w:rPr>
                <w:rFonts w:cs="Arial"/>
                <w:sz w:val="20"/>
                <w:szCs w:val="20"/>
              </w:rPr>
            </w:pPr>
            <w:r w:rsidRPr="32B122DF">
              <w:rPr>
                <w:rFonts w:cs="Arial"/>
                <w:sz w:val="20"/>
                <w:szCs w:val="20"/>
              </w:rPr>
              <w:t>Engagement</w:t>
            </w:r>
            <w:r w:rsidR="5FA44E3F" w:rsidRPr="32B122DF">
              <w:rPr>
                <w:rFonts w:cs="Arial"/>
                <w:sz w:val="20"/>
                <w:szCs w:val="20"/>
              </w:rPr>
              <w:t xml:space="preserve"> with representative organisations.</w:t>
            </w:r>
          </w:p>
          <w:p w14:paraId="4B09744D" w14:textId="5E039A06" w:rsidR="32B122DF" w:rsidRDefault="32B122DF" w:rsidP="004B77DF">
            <w:pPr>
              <w:rPr>
                <w:szCs w:val="22"/>
              </w:rPr>
            </w:pPr>
          </w:p>
          <w:p w14:paraId="66F82AEF" w14:textId="6A31FFCC" w:rsidR="497A432F" w:rsidRDefault="497A432F" w:rsidP="004B77DF">
            <w:pPr>
              <w:rPr>
                <w:sz w:val="20"/>
                <w:szCs w:val="20"/>
              </w:rPr>
            </w:pPr>
            <w:r w:rsidRPr="32B122DF">
              <w:rPr>
                <w:sz w:val="20"/>
                <w:szCs w:val="20"/>
              </w:rPr>
              <w:t xml:space="preserve">To ensure that a sufficient amount of older persons’ housing and specialist accommodation is delivered to meet identified needs, the older persons’ accommodation is allocated part of the following site allocations: </w:t>
            </w:r>
          </w:p>
          <w:p w14:paraId="667EC578" w14:textId="64EBBED4" w:rsidR="497A432F" w:rsidRDefault="497A432F" w:rsidP="004B77DF">
            <w:pPr>
              <w:rPr>
                <w:sz w:val="20"/>
                <w:szCs w:val="20"/>
              </w:rPr>
            </w:pPr>
            <w:r w:rsidRPr="32B122DF">
              <w:rPr>
                <w:sz w:val="20"/>
                <w:szCs w:val="20"/>
              </w:rPr>
              <w:t xml:space="preserve"> </w:t>
            </w:r>
          </w:p>
          <w:p w14:paraId="14DDF8D6" w14:textId="35D78FA8" w:rsidR="497A432F" w:rsidRDefault="497A432F" w:rsidP="004B77DF">
            <w:pPr>
              <w:pStyle w:val="ListParagraph"/>
              <w:numPr>
                <w:ilvl w:val="0"/>
                <w:numId w:val="2"/>
              </w:numPr>
              <w:rPr>
                <w:rFonts w:eastAsia="Arial" w:cs="Arial"/>
                <w:sz w:val="20"/>
                <w:szCs w:val="20"/>
              </w:rPr>
            </w:pPr>
            <w:r w:rsidRPr="32B122DF">
              <w:rPr>
                <w:sz w:val="20"/>
                <w:szCs w:val="20"/>
              </w:rPr>
              <w:t>DP</w:t>
            </w:r>
            <w:r w:rsidR="007D7AA1">
              <w:rPr>
                <w:sz w:val="20"/>
                <w:szCs w:val="20"/>
              </w:rPr>
              <w:t>SC1</w:t>
            </w:r>
            <w:r w:rsidRPr="32B122DF">
              <w:rPr>
                <w:sz w:val="20"/>
                <w:szCs w:val="20"/>
              </w:rPr>
              <w:t xml:space="preserve">: Land at west of Burgess Hill </w:t>
            </w:r>
          </w:p>
          <w:p w14:paraId="094BCC95" w14:textId="2F7A83EA" w:rsidR="007D7AA1" w:rsidRDefault="007D7AA1" w:rsidP="007D7AA1">
            <w:pPr>
              <w:pStyle w:val="ListParagraph"/>
              <w:numPr>
                <w:ilvl w:val="0"/>
                <w:numId w:val="2"/>
              </w:numPr>
              <w:rPr>
                <w:rFonts w:eastAsia="Arial" w:cs="Arial"/>
                <w:sz w:val="20"/>
                <w:szCs w:val="20"/>
              </w:rPr>
            </w:pPr>
            <w:r w:rsidRPr="32B122DF">
              <w:rPr>
                <w:sz w:val="20"/>
                <w:szCs w:val="20"/>
              </w:rPr>
              <w:t>DP</w:t>
            </w:r>
            <w:r>
              <w:rPr>
                <w:sz w:val="20"/>
                <w:szCs w:val="20"/>
              </w:rPr>
              <w:t>SC2</w:t>
            </w:r>
            <w:r w:rsidRPr="32B122DF">
              <w:rPr>
                <w:sz w:val="20"/>
                <w:szCs w:val="20"/>
              </w:rPr>
              <w:t xml:space="preserve">: Land at Crabbet Park </w:t>
            </w:r>
          </w:p>
          <w:p w14:paraId="6138AE43" w14:textId="0E0B6116" w:rsidR="497A432F" w:rsidRDefault="497A432F" w:rsidP="004B77DF">
            <w:pPr>
              <w:pStyle w:val="ListParagraph"/>
              <w:numPr>
                <w:ilvl w:val="0"/>
                <w:numId w:val="2"/>
              </w:numPr>
              <w:rPr>
                <w:rFonts w:eastAsia="Arial" w:cs="Arial"/>
                <w:sz w:val="20"/>
                <w:szCs w:val="20"/>
              </w:rPr>
            </w:pPr>
            <w:r w:rsidRPr="32B122DF">
              <w:rPr>
                <w:sz w:val="20"/>
                <w:szCs w:val="20"/>
              </w:rPr>
              <w:t>DP</w:t>
            </w:r>
            <w:r w:rsidR="007D7AA1">
              <w:rPr>
                <w:sz w:val="20"/>
                <w:szCs w:val="20"/>
              </w:rPr>
              <w:t>SC3</w:t>
            </w:r>
            <w:r w:rsidRPr="32B122DF">
              <w:rPr>
                <w:sz w:val="20"/>
                <w:szCs w:val="20"/>
              </w:rPr>
              <w:t xml:space="preserve">: Land south of Reeds Lane, Sayers Common </w:t>
            </w:r>
          </w:p>
          <w:p w14:paraId="73C5EA1A" w14:textId="3298DB9B" w:rsidR="497A432F" w:rsidRDefault="497A432F" w:rsidP="004B77DF">
            <w:pPr>
              <w:pStyle w:val="ListParagraph"/>
              <w:numPr>
                <w:ilvl w:val="0"/>
                <w:numId w:val="2"/>
              </w:numPr>
              <w:rPr>
                <w:rFonts w:eastAsia="Arial" w:cs="Arial"/>
                <w:sz w:val="20"/>
                <w:szCs w:val="20"/>
              </w:rPr>
            </w:pPr>
            <w:r w:rsidRPr="32B122DF">
              <w:rPr>
                <w:sz w:val="20"/>
                <w:szCs w:val="20"/>
              </w:rPr>
              <w:t>DP</w:t>
            </w:r>
            <w:r w:rsidR="00B33CF4">
              <w:rPr>
                <w:sz w:val="20"/>
                <w:szCs w:val="20"/>
              </w:rPr>
              <w:t>A9</w:t>
            </w:r>
            <w:r w:rsidRPr="32B122DF">
              <w:rPr>
                <w:sz w:val="20"/>
                <w:szCs w:val="20"/>
              </w:rPr>
              <w:t xml:space="preserve">: Land to west of Turners Hill Road, Crawley Down </w:t>
            </w:r>
          </w:p>
          <w:p w14:paraId="3DD8931A" w14:textId="3425D319" w:rsidR="32B122DF" w:rsidRDefault="32B122DF" w:rsidP="004B77DF">
            <w:pPr>
              <w:rPr>
                <w:sz w:val="20"/>
                <w:szCs w:val="20"/>
              </w:rPr>
            </w:pPr>
          </w:p>
          <w:p w14:paraId="58849184" w14:textId="1DCED2A0" w:rsidR="60288061" w:rsidRDefault="60288061" w:rsidP="004B77DF">
            <w:pPr>
              <w:rPr>
                <w:sz w:val="20"/>
                <w:szCs w:val="20"/>
              </w:rPr>
            </w:pPr>
            <w:r w:rsidRPr="32B122DF">
              <w:rPr>
                <w:sz w:val="20"/>
                <w:szCs w:val="20"/>
              </w:rPr>
              <w:t xml:space="preserve">In addition, two sites are allocated specifically for older persons’ specialist accommodation:  </w:t>
            </w:r>
          </w:p>
          <w:p w14:paraId="5B55AF73" w14:textId="2EA33815" w:rsidR="32B122DF" w:rsidRDefault="32B122DF" w:rsidP="004B77DF">
            <w:pPr>
              <w:rPr>
                <w:sz w:val="20"/>
                <w:szCs w:val="20"/>
              </w:rPr>
            </w:pPr>
          </w:p>
          <w:p w14:paraId="3B7C5E4F" w14:textId="57268A24" w:rsidR="60288061" w:rsidRDefault="60288061" w:rsidP="004B77DF">
            <w:pPr>
              <w:pStyle w:val="ListParagraph"/>
              <w:numPr>
                <w:ilvl w:val="0"/>
                <w:numId w:val="1"/>
              </w:numPr>
              <w:rPr>
                <w:rFonts w:eastAsia="Arial" w:cs="Arial"/>
                <w:sz w:val="20"/>
                <w:szCs w:val="20"/>
              </w:rPr>
            </w:pPr>
            <w:r w:rsidRPr="32B122DF">
              <w:rPr>
                <w:sz w:val="20"/>
                <w:szCs w:val="20"/>
              </w:rPr>
              <w:t>DPH</w:t>
            </w:r>
            <w:r w:rsidR="00DD40CF">
              <w:rPr>
                <w:sz w:val="20"/>
                <w:szCs w:val="20"/>
              </w:rPr>
              <w:t>18</w:t>
            </w:r>
            <w:r w:rsidRPr="32B122DF">
              <w:rPr>
                <w:sz w:val="20"/>
                <w:szCs w:val="20"/>
              </w:rPr>
              <w:t xml:space="preserve">: Land at Byanda, Hassocks </w:t>
            </w:r>
          </w:p>
          <w:p w14:paraId="46FFCCD3" w14:textId="71BED1C4" w:rsidR="60288061" w:rsidRDefault="60288061" w:rsidP="004B77DF">
            <w:pPr>
              <w:pStyle w:val="ListParagraph"/>
              <w:numPr>
                <w:ilvl w:val="0"/>
                <w:numId w:val="1"/>
              </w:numPr>
              <w:rPr>
                <w:rFonts w:eastAsia="Arial" w:cs="Arial"/>
                <w:sz w:val="20"/>
                <w:szCs w:val="20"/>
              </w:rPr>
            </w:pPr>
            <w:r w:rsidRPr="32B122DF">
              <w:rPr>
                <w:sz w:val="20"/>
                <w:szCs w:val="20"/>
              </w:rPr>
              <w:t>DPH</w:t>
            </w:r>
            <w:r w:rsidR="00DD40CF">
              <w:rPr>
                <w:sz w:val="20"/>
                <w:szCs w:val="20"/>
              </w:rPr>
              <w:t>19</w:t>
            </w:r>
            <w:r w:rsidRPr="32B122DF">
              <w:rPr>
                <w:sz w:val="20"/>
                <w:szCs w:val="20"/>
              </w:rPr>
              <w:t xml:space="preserve">: Land at Hyde Lodge, London Road, </w:t>
            </w:r>
            <w:proofErr w:type="spellStart"/>
            <w:r w:rsidRPr="32B122DF">
              <w:rPr>
                <w:sz w:val="20"/>
                <w:szCs w:val="20"/>
              </w:rPr>
              <w:t>Handcross</w:t>
            </w:r>
            <w:proofErr w:type="spellEnd"/>
            <w:r w:rsidRPr="32B122DF">
              <w:rPr>
                <w:sz w:val="20"/>
                <w:szCs w:val="20"/>
              </w:rPr>
              <w:t xml:space="preserve"> </w:t>
            </w:r>
          </w:p>
          <w:p w14:paraId="113B98A5" w14:textId="11577149" w:rsidR="32B122DF" w:rsidRDefault="32B122DF" w:rsidP="004B77DF">
            <w:pPr>
              <w:rPr>
                <w:szCs w:val="22"/>
              </w:rPr>
            </w:pPr>
          </w:p>
          <w:p w14:paraId="616CC54C" w14:textId="77777777" w:rsidR="00B02B7D" w:rsidRPr="00E32B29" w:rsidRDefault="004A3131" w:rsidP="004B77DF">
            <w:pPr>
              <w:rPr>
                <w:rFonts w:cs="Arial"/>
                <w:bCs/>
                <w:sz w:val="20"/>
                <w:szCs w:val="20"/>
              </w:rPr>
            </w:pPr>
            <w:r w:rsidRPr="004A3131">
              <w:rPr>
                <w:rFonts w:cs="Arial"/>
                <w:bCs/>
                <w:sz w:val="20"/>
                <w:szCs w:val="20"/>
              </w:rPr>
              <w:t xml:space="preserve">Implementation of existing </w:t>
            </w:r>
            <w:r w:rsidR="00B02B7D" w:rsidRPr="00E32B29">
              <w:rPr>
                <w:rFonts w:cs="Arial"/>
                <w:bCs/>
                <w:sz w:val="20"/>
                <w:szCs w:val="20"/>
              </w:rPr>
              <w:t>District Plan policies on affordable housing, design, accessibility, transport, community facilities and local services, infrastructure and housing mix.</w:t>
            </w:r>
          </w:p>
          <w:p w14:paraId="296FEF7D" w14:textId="77777777" w:rsidR="00B02B7D" w:rsidRPr="00E32B29" w:rsidRDefault="00B02B7D" w:rsidP="004B77DF">
            <w:pPr>
              <w:rPr>
                <w:rFonts w:cs="Arial"/>
                <w:bCs/>
                <w:sz w:val="20"/>
                <w:szCs w:val="20"/>
              </w:rPr>
            </w:pPr>
          </w:p>
          <w:p w14:paraId="68FCB508" w14:textId="77777777" w:rsidR="00B02B7D" w:rsidRPr="00E32B29" w:rsidRDefault="00B02B7D" w:rsidP="004B77DF">
            <w:pPr>
              <w:rPr>
                <w:rFonts w:cs="Arial"/>
                <w:sz w:val="20"/>
                <w:szCs w:val="20"/>
              </w:rPr>
            </w:pPr>
            <w:r w:rsidRPr="00E32B29">
              <w:rPr>
                <w:rFonts w:cs="Arial"/>
                <w:sz w:val="20"/>
                <w:szCs w:val="20"/>
              </w:rPr>
              <w:t>Consultations of all planning documents aim to be open to all and accessible to people of all ages; there are always multiple ways of viewing planning documents and responding to consultations. The document will be available to view digitally, on the Mid Sussex District Council website, and hard copies will be available to view at deposit points around the District.</w:t>
            </w:r>
          </w:p>
          <w:p w14:paraId="7194DBDC" w14:textId="77777777" w:rsidR="00B02B7D" w:rsidRPr="00E32B29" w:rsidRDefault="00B02B7D" w:rsidP="004B77DF">
            <w:pPr>
              <w:rPr>
                <w:rFonts w:cs="Arial"/>
                <w:sz w:val="20"/>
                <w:szCs w:val="20"/>
              </w:rPr>
            </w:pPr>
          </w:p>
          <w:p w14:paraId="0D66FC0D" w14:textId="77777777" w:rsidR="00B02B7D" w:rsidRPr="00E32B29" w:rsidRDefault="00B02B7D" w:rsidP="004B77DF">
            <w:pPr>
              <w:rPr>
                <w:rFonts w:cs="Arial"/>
                <w:sz w:val="20"/>
                <w:szCs w:val="20"/>
              </w:rPr>
            </w:pPr>
            <w:r w:rsidRPr="00E32B29">
              <w:rPr>
                <w:rFonts w:cs="Arial"/>
                <w:sz w:val="20"/>
                <w:szCs w:val="20"/>
              </w:rPr>
              <w:t>Supporting material is made available on the website which is equipped with ‘browse aloud’ for those with visual impairments.</w:t>
            </w:r>
          </w:p>
          <w:p w14:paraId="769D0D3C" w14:textId="77777777" w:rsidR="00B02B7D" w:rsidRPr="00E32B29" w:rsidRDefault="00B02B7D" w:rsidP="004B77DF">
            <w:pPr>
              <w:rPr>
                <w:rFonts w:cs="Arial"/>
                <w:sz w:val="20"/>
                <w:szCs w:val="20"/>
              </w:rPr>
            </w:pPr>
          </w:p>
          <w:p w14:paraId="55B3BB5C" w14:textId="77777777" w:rsidR="00B02B7D" w:rsidRPr="00E32B29" w:rsidRDefault="00B02B7D" w:rsidP="004B77DF">
            <w:pPr>
              <w:rPr>
                <w:rFonts w:cs="Arial"/>
                <w:sz w:val="20"/>
                <w:szCs w:val="20"/>
              </w:rPr>
            </w:pPr>
            <w:r w:rsidRPr="00E32B29">
              <w:rPr>
                <w:rFonts w:cs="Arial"/>
                <w:sz w:val="20"/>
                <w:szCs w:val="20"/>
              </w:rPr>
              <w:t>Consideration given to font size and design layout.</w:t>
            </w:r>
          </w:p>
          <w:p w14:paraId="54CD245A" w14:textId="77777777" w:rsidR="00B02B7D" w:rsidRPr="00E32B29" w:rsidRDefault="00B02B7D" w:rsidP="004B77DF">
            <w:pPr>
              <w:rPr>
                <w:rFonts w:cs="Arial"/>
                <w:sz w:val="20"/>
                <w:szCs w:val="20"/>
              </w:rPr>
            </w:pPr>
          </w:p>
          <w:p w14:paraId="4D74A9A1" w14:textId="77777777" w:rsidR="00B02B7D" w:rsidRPr="00E32B29" w:rsidRDefault="00B02B7D" w:rsidP="004B77DF">
            <w:pPr>
              <w:rPr>
                <w:rFonts w:cs="Arial"/>
                <w:sz w:val="20"/>
                <w:szCs w:val="20"/>
              </w:rPr>
            </w:pPr>
            <w:r w:rsidRPr="00E32B29">
              <w:rPr>
                <w:rFonts w:cs="Arial"/>
                <w:sz w:val="20"/>
                <w:szCs w:val="20"/>
              </w:rPr>
              <w:t>Documents written in plain English and terminology used explained in the clearest possible terms.</w:t>
            </w:r>
          </w:p>
          <w:p w14:paraId="1231BE67" w14:textId="77777777" w:rsidR="00B02B7D" w:rsidRPr="00E32B29" w:rsidRDefault="00B02B7D" w:rsidP="004B77DF">
            <w:pPr>
              <w:rPr>
                <w:rFonts w:cs="Arial"/>
                <w:sz w:val="20"/>
                <w:szCs w:val="20"/>
              </w:rPr>
            </w:pPr>
          </w:p>
          <w:p w14:paraId="53664769" w14:textId="77777777" w:rsidR="00B02B7D" w:rsidRPr="004A3131" w:rsidRDefault="00B02B7D" w:rsidP="004B77DF">
            <w:pPr>
              <w:rPr>
                <w:rFonts w:cs="Arial"/>
                <w:sz w:val="20"/>
                <w:szCs w:val="20"/>
              </w:rPr>
            </w:pPr>
            <w:r w:rsidRPr="00E32B29">
              <w:rPr>
                <w:rFonts w:cs="Arial"/>
                <w:sz w:val="20"/>
                <w:szCs w:val="20"/>
              </w:rPr>
              <w:t>Officers available to explain the process in person</w:t>
            </w:r>
            <w:r w:rsidR="004A3131">
              <w:rPr>
                <w:rFonts w:cs="Arial"/>
                <w:sz w:val="20"/>
                <w:szCs w:val="20"/>
              </w:rPr>
              <w:t>, over the phone and via email.</w:t>
            </w:r>
          </w:p>
        </w:tc>
        <w:tc>
          <w:tcPr>
            <w:tcW w:w="3544" w:type="dxa"/>
            <w:tcBorders>
              <w:bottom w:val="single" w:sz="4" w:space="0" w:color="auto"/>
            </w:tcBorders>
            <w:shd w:val="clear" w:color="auto" w:fill="auto"/>
          </w:tcPr>
          <w:p w14:paraId="47211027" w14:textId="666AD346" w:rsidR="00B02B7D" w:rsidRPr="00E32B29" w:rsidRDefault="0026097B" w:rsidP="004B77DF">
            <w:pPr>
              <w:rPr>
                <w:rFonts w:cs="Arial"/>
                <w:bCs/>
                <w:sz w:val="20"/>
                <w:szCs w:val="20"/>
              </w:rPr>
            </w:pPr>
            <w:r w:rsidRPr="0026097B">
              <w:rPr>
                <w:rFonts w:cs="Arial"/>
                <w:bCs/>
                <w:sz w:val="20"/>
                <w:szCs w:val="20"/>
              </w:rPr>
              <w:t xml:space="preserve">Implement </w:t>
            </w:r>
            <w:r w:rsidR="00BA0BE4">
              <w:t xml:space="preserve">submission draft District Plan </w:t>
            </w:r>
            <w:r w:rsidRPr="0026097B">
              <w:rPr>
                <w:rFonts w:cs="Arial"/>
                <w:bCs/>
                <w:sz w:val="20"/>
                <w:szCs w:val="20"/>
              </w:rPr>
              <w:t xml:space="preserve">policies on housing site allocations within the identified indicative phasing period </w:t>
            </w:r>
            <w:r w:rsidR="00D31748">
              <w:rPr>
                <w:rFonts w:cs="Arial"/>
                <w:bCs/>
                <w:sz w:val="20"/>
                <w:szCs w:val="20"/>
              </w:rPr>
              <w:t>to</w:t>
            </w:r>
            <w:r w:rsidR="00B02B7D" w:rsidRPr="00E32B29">
              <w:rPr>
                <w:rFonts w:cs="Arial"/>
                <w:bCs/>
                <w:sz w:val="20"/>
                <w:szCs w:val="20"/>
              </w:rPr>
              <w:t xml:space="preserve"> ensure development is responsive to the needs of different age groups, including </w:t>
            </w:r>
            <w:r w:rsidR="009D6A80" w:rsidRPr="00E32B29">
              <w:rPr>
                <w:rFonts w:cs="Arial"/>
                <w:bCs/>
                <w:sz w:val="20"/>
                <w:szCs w:val="20"/>
              </w:rPr>
              <w:t>in regard to</w:t>
            </w:r>
            <w:r w:rsidR="00B02B7D" w:rsidRPr="00E32B29">
              <w:rPr>
                <w:rFonts w:cs="Arial"/>
                <w:bCs/>
                <w:sz w:val="20"/>
                <w:szCs w:val="20"/>
              </w:rPr>
              <w:t xml:space="preserve"> design, accessibility, transport, community facilities and local services, infrastructure and housing mix.</w:t>
            </w:r>
          </w:p>
          <w:p w14:paraId="36FEB5B0" w14:textId="77777777" w:rsidR="00B02B7D" w:rsidRPr="00E32B29" w:rsidRDefault="00B02B7D" w:rsidP="004B77DF">
            <w:pPr>
              <w:rPr>
                <w:rFonts w:cs="Arial"/>
                <w:bCs/>
                <w:sz w:val="20"/>
                <w:szCs w:val="20"/>
              </w:rPr>
            </w:pPr>
          </w:p>
          <w:p w14:paraId="30D7AA69" w14:textId="77777777" w:rsidR="00B02B7D" w:rsidRPr="00E32B29" w:rsidRDefault="00B02B7D" w:rsidP="004B77DF">
            <w:pPr>
              <w:rPr>
                <w:rFonts w:cs="Arial"/>
                <w:bCs/>
                <w:sz w:val="20"/>
                <w:szCs w:val="20"/>
              </w:rPr>
            </w:pPr>
          </w:p>
          <w:p w14:paraId="7196D064" w14:textId="77777777" w:rsidR="00B02B7D" w:rsidRPr="00E32B29" w:rsidRDefault="00B02B7D" w:rsidP="004B77DF">
            <w:pPr>
              <w:rPr>
                <w:rFonts w:cs="Arial"/>
                <w:b/>
                <w:bCs/>
                <w:sz w:val="20"/>
                <w:szCs w:val="20"/>
              </w:rPr>
            </w:pPr>
          </w:p>
        </w:tc>
        <w:tc>
          <w:tcPr>
            <w:tcW w:w="992" w:type="dxa"/>
            <w:tcBorders>
              <w:bottom w:val="single" w:sz="4" w:space="0" w:color="auto"/>
            </w:tcBorders>
          </w:tcPr>
          <w:p w14:paraId="4B9F47C4" w14:textId="77777777" w:rsidR="00B02B7D" w:rsidRPr="00682639" w:rsidRDefault="001B18F1" w:rsidP="004B77DF">
            <w:pPr>
              <w:rPr>
                <w:rFonts w:cs="Arial"/>
                <w:bCs/>
                <w:sz w:val="20"/>
                <w:szCs w:val="20"/>
              </w:rPr>
            </w:pPr>
            <w:r>
              <w:rPr>
                <w:rFonts w:cs="Arial"/>
                <w:bCs/>
                <w:sz w:val="20"/>
                <w:szCs w:val="20"/>
              </w:rPr>
              <w:t>Andrew Marsh</w:t>
            </w:r>
          </w:p>
        </w:tc>
        <w:tc>
          <w:tcPr>
            <w:tcW w:w="2410" w:type="dxa"/>
            <w:tcBorders>
              <w:bottom w:val="single" w:sz="4" w:space="0" w:color="auto"/>
            </w:tcBorders>
          </w:tcPr>
          <w:p w14:paraId="281D7C85" w14:textId="7C421979" w:rsidR="00B02B7D" w:rsidRPr="00E32B29" w:rsidRDefault="00780514" w:rsidP="004B77DF">
            <w:pPr>
              <w:rPr>
                <w:rFonts w:cs="Arial"/>
                <w:b/>
                <w:bCs/>
                <w:sz w:val="20"/>
                <w:szCs w:val="20"/>
              </w:rPr>
            </w:pPr>
            <w:r w:rsidRPr="00780514">
              <w:rPr>
                <w:rFonts w:cs="Arial"/>
                <w:bCs/>
                <w:sz w:val="20"/>
                <w:szCs w:val="20"/>
              </w:rPr>
              <w:t xml:space="preserve">Monitor in line with the </w:t>
            </w:r>
            <w:r w:rsidR="00BA0BE4">
              <w:t xml:space="preserve">submission draft District Plan </w:t>
            </w:r>
            <w:r w:rsidRPr="00780514">
              <w:rPr>
                <w:rFonts w:cs="Arial"/>
                <w:bCs/>
                <w:sz w:val="20"/>
                <w:szCs w:val="20"/>
              </w:rPr>
              <w:t>Monitoring Schedule.</w:t>
            </w:r>
          </w:p>
        </w:tc>
      </w:tr>
      <w:tr w:rsidR="00B02B7D" w:rsidRPr="00E32B29" w14:paraId="7C5DAC3D" w14:textId="77777777" w:rsidTr="00112140">
        <w:tc>
          <w:tcPr>
            <w:tcW w:w="12866" w:type="dxa"/>
            <w:gridSpan w:val="4"/>
            <w:shd w:val="clear" w:color="auto" w:fill="BFBFBF" w:themeFill="background1" w:themeFillShade="BF"/>
          </w:tcPr>
          <w:p w14:paraId="26C82D32" w14:textId="77777777" w:rsidR="00B02B7D" w:rsidRPr="00E32B29" w:rsidRDefault="00B02B7D" w:rsidP="004B77DF">
            <w:pPr>
              <w:rPr>
                <w:rFonts w:cs="Arial"/>
                <w:bCs/>
                <w:sz w:val="20"/>
                <w:szCs w:val="20"/>
              </w:rPr>
            </w:pPr>
            <w:r w:rsidRPr="00E32B29">
              <w:rPr>
                <w:rFonts w:cs="Arial"/>
                <w:bCs/>
                <w:sz w:val="20"/>
                <w:szCs w:val="20"/>
              </w:rPr>
              <w:t>The needs of transgender communities</w:t>
            </w:r>
          </w:p>
        </w:tc>
        <w:tc>
          <w:tcPr>
            <w:tcW w:w="2410" w:type="dxa"/>
            <w:shd w:val="clear" w:color="auto" w:fill="BFBFBF" w:themeFill="background1" w:themeFillShade="BF"/>
          </w:tcPr>
          <w:p w14:paraId="34FF1C98" w14:textId="77777777" w:rsidR="00B02B7D" w:rsidRPr="00E32B29" w:rsidRDefault="00B02B7D" w:rsidP="004B77DF">
            <w:pPr>
              <w:rPr>
                <w:rFonts w:cs="Arial"/>
                <w:bCs/>
                <w:sz w:val="20"/>
                <w:szCs w:val="20"/>
              </w:rPr>
            </w:pPr>
          </w:p>
        </w:tc>
      </w:tr>
      <w:tr w:rsidR="00B02B7D" w:rsidRPr="00E32B29" w14:paraId="4708D71D" w14:textId="77777777" w:rsidTr="32B122DF">
        <w:tc>
          <w:tcPr>
            <w:tcW w:w="4219" w:type="dxa"/>
            <w:tcBorders>
              <w:bottom w:val="single" w:sz="4" w:space="0" w:color="auto"/>
            </w:tcBorders>
          </w:tcPr>
          <w:p w14:paraId="1A0D8C92" w14:textId="77777777" w:rsidR="00B02B7D" w:rsidRPr="00E32B29" w:rsidRDefault="00B02B7D" w:rsidP="004B77DF">
            <w:pPr>
              <w:rPr>
                <w:rFonts w:cs="Arial"/>
                <w:sz w:val="20"/>
                <w:szCs w:val="20"/>
              </w:rPr>
            </w:pPr>
            <w:r w:rsidRPr="00E32B29">
              <w:rPr>
                <w:rFonts w:cs="Arial"/>
                <w:sz w:val="20"/>
                <w:szCs w:val="20"/>
              </w:rPr>
              <w:t>None identified</w:t>
            </w:r>
            <w:r>
              <w:rPr>
                <w:rFonts w:cs="Arial"/>
                <w:sz w:val="20"/>
                <w:szCs w:val="20"/>
              </w:rPr>
              <w:t xml:space="preserve"> at this time</w:t>
            </w:r>
            <w:r w:rsidRPr="00E32B29">
              <w:rPr>
                <w:rFonts w:cs="Arial"/>
                <w:sz w:val="20"/>
                <w:szCs w:val="20"/>
              </w:rPr>
              <w:t>.</w:t>
            </w:r>
          </w:p>
        </w:tc>
        <w:tc>
          <w:tcPr>
            <w:tcW w:w="4111" w:type="dxa"/>
            <w:tcBorders>
              <w:bottom w:val="single" w:sz="4" w:space="0" w:color="auto"/>
            </w:tcBorders>
          </w:tcPr>
          <w:p w14:paraId="586D16D7" w14:textId="77777777" w:rsidR="00B02B7D" w:rsidRPr="00E32B29" w:rsidRDefault="00B02B7D" w:rsidP="004B77DF">
            <w:pPr>
              <w:rPr>
                <w:rFonts w:cs="Arial"/>
                <w:sz w:val="20"/>
                <w:szCs w:val="20"/>
              </w:rPr>
            </w:pPr>
            <w:r w:rsidRPr="00E32B29">
              <w:rPr>
                <w:rFonts w:cs="Arial"/>
                <w:sz w:val="20"/>
                <w:szCs w:val="20"/>
              </w:rPr>
              <w:t>None identified</w:t>
            </w:r>
            <w:r>
              <w:rPr>
                <w:rFonts w:cs="Arial"/>
                <w:sz w:val="20"/>
                <w:szCs w:val="20"/>
              </w:rPr>
              <w:t xml:space="preserve"> at this time</w:t>
            </w:r>
            <w:r w:rsidRPr="00E32B29">
              <w:rPr>
                <w:rFonts w:cs="Arial"/>
                <w:sz w:val="20"/>
                <w:szCs w:val="20"/>
              </w:rPr>
              <w:t>.</w:t>
            </w:r>
          </w:p>
        </w:tc>
        <w:tc>
          <w:tcPr>
            <w:tcW w:w="3544" w:type="dxa"/>
            <w:tcBorders>
              <w:bottom w:val="single" w:sz="4" w:space="0" w:color="auto"/>
            </w:tcBorders>
          </w:tcPr>
          <w:p w14:paraId="3CF910FF" w14:textId="77777777" w:rsidR="00B02B7D" w:rsidRPr="00E32B29" w:rsidRDefault="00B02B7D" w:rsidP="004B77DF">
            <w:pPr>
              <w:rPr>
                <w:rFonts w:cs="Arial"/>
                <w:sz w:val="20"/>
                <w:szCs w:val="20"/>
              </w:rPr>
            </w:pPr>
            <w:r w:rsidRPr="00E32B29">
              <w:rPr>
                <w:rFonts w:cs="Arial"/>
                <w:sz w:val="20"/>
                <w:szCs w:val="20"/>
              </w:rPr>
              <w:t>None identified</w:t>
            </w:r>
            <w:r>
              <w:rPr>
                <w:rFonts w:cs="Arial"/>
                <w:sz w:val="20"/>
                <w:szCs w:val="20"/>
              </w:rPr>
              <w:t xml:space="preserve"> at this time</w:t>
            </w:r>
            <w:r w:rsidRPr="00E32B29">
              <w:rPr>
                <w:rFonts w:cs="Arial"/>
                <w:sz w:val="20"/>
                <w:szCs w:val="20"/>
              </w:rPr>
              <w:t>.</w:t>
            </w:r>
          </w:p>
        </w:tc>
        <w:tc>
          <w:tcPr>
            <w:tcW w:w="992" w:type="dxa"/>
            <w:tcBorders>
              <w:bottom w:val="single" w:sz="4" w:space="0" w:color="auto"/>
            </w:tcBorders>
          </w:tcPr>
          <w:p w14:paraId="0A5B7069" w14:textId="77777777" w:rsidR="00B02B7D" w:rsidRPr="00E32B29" w:rsidRDefault="00B02B7D" w:rsidP="004B77DF">
            <w:pPr>
              <w:rPr>
                <w:rFonts w:cs="Arial"/>
                <w:b/>
                <w:bCs/>
                <w:sz w:val="20"/>
                <w:szCs w:val="20"/>
              </w:rPr>
            </w:pPr>
            <w:r>
              <w:rPr>
                <w:rFonts w:cs="Arial"/>
                <w:b/>
                <w:bCs/>
                <w:sz w:val="20"/>
                <w:szCs w:val="20"/>
              </w:rPr>
              <w:t>-</w:t>
            </w:r>
          </w:p>
        </w:tc>
        <w:tc>
          <w:tcPr>
            <w:tcW w:w="2410" w:type="dxa"/>
            <w:tcBorders>
              <w:bottom w:val="single" w:sz="4" w:space="0" w:color="auto"/>
            </w:tcBorders>
          </w:tcPr>
          <w:p w14:paraId="6DF7B9A8" w14:textId="77777777" w:rsidR="00B02B7D" w:rsidRPr="00E32B29" w:rsidRDefault="00B02B7D" w:rsidP="004B77DF">
            <w:pPr>
              <w:rPr>
                <w:rFonts w:cs="Arial"/>
                <w:b/>
                <w:bCs/>
                <w:sz w:val="20"/>
                <w:szCs w:val="20"/>
              </w:rPr>
            </w:pPr>
            <w:r>
              <w:rPr>
                <w:rFonts w:cs="Arial"/>
                <w:b/>
                <w:bCs/>
                <w:sz w:val="20"/>
                <w:szCs w:val="20"/>
              </w:rPr>
              <w:t>-</w:t>
            </w:r>
          </w:p>
        </w:tc>
      </w:tr>
      <w:tr w:rsidR="00B02B7D" w:rsidRPr="00E32B29" w14:paraId="141D164E" w14:textId="77777777" w:rsidTr="00112140">
        <w:tc>
          <w:tcPr>
            <w:tcW w:w="15276" w:type="dxa"/>
            <w:gridSpan w:val="5"/>
            <w:shd w:val="clear" w:color="auto" w:fill="BFBFBF" w:themeFill="background1" w:themeFillShade="BF"/>
          </w:tcPr>
          <w:p w14:paraId="465922F6" w14:textId="77777777" w:rsidR="00B02B7D" w:rsidRPr="00E32B29" w:rsidRDefault="00B02B7D" w:rsidP="004B77DF">
            <w:pPr>
              <w:rPr>
                <w:rFonts w:cs="Arial"/>
                <w:b/>
                <w:bCs/>
                <w:sz w:val="20"/>
                <w:szCs w:val="20"/>
              </w:rPr>
            </w:pPr>
            <w:r w:rsidRPr="00E32B29">
              <w:rPr>
                <w:rFonts w:cs="Arial"/>
                <w:sz w:val="20"/>
                <w:szCs w:val="20"/>
              </w:rPr>
              <w:t>The needs of people who are disadvantaged by socio-economic factors such as low incomes, skill or living in a deprived area</w:t>
            </w:r>
          </w:p>
        </w:tc>
      </w:tr>
      <w:tr w:rsidR="00B02B7D" w:rsidRPr="00E32B29" w14:paraId="1CFCBC3F" w14:textId="77777777" w:rsidTr="32B122DF">
        <w:tc>
          <w:tcPr>
            <w:tcW w:w="4219" w:type="dxa"/>
            <w:tcBorders>
              <w:bottom w:val="single" w:sz="4" w:space="0" w:color="auto"/>
            </w:tcBorders>
          </w:tcPr>
          <w:p w14:paraId="58BA25EC" w14:textId="77777777" w:rsidR="00B02B7D" w:rsidRPr="00E32B29" w:rsidRDefault="00B02B7D" w:rsidP="004B77DF">
            <w:pPr>
              <w:rPr>
                <w:rFonts w:cs="Arial"/>
                <w:sz w:val="20"/>
                <w:szCs w:val="20"/>
              </w:rPr>
            </w:pPr>
            <w:r w:rsidRPr="00E32B29">
              <w:rPr>
                <w:rFonts w:cs="Arial"/>
                <w:sz w:val="20"/>
                <w:szCs w:val="20"/>
              </w:rPr>
              <w:t>To provide the policy framework to ensure:</w:t>
            </w:r>
          </w:p>
          <w:p w14:paraId="429189EE" w14:textId="77777777" w:rsidR="00B02B7D" w:rsidRPr="00E32B29" w:rsidRDefault="00B02B7D" w:rsidP="004B77DF">
            <w:pPr>
              <w:rPr>
                <w:rFonts w:cs="Arial"/>
                <w:sz w:val="20"/>
                <w:szCs w:val="20"/>
              </w:rPr>
            </w:pPr>
            <w:r w:rsidRPr="00E32B29">
              <w:rPr>
                <w:rFonts w:cs="Arial"/>
                <w:sz w:val="20"/>
                <w:szCs w:val="20"/>
              </w:rPr>
              <w:t>-</w:t>
            </w:r>
            <w:r>
              <w:rPr>
                <w:rFonts w:cs="Arial"/>
                <w:sz w:val="20"/>
                <w:szCs w:val="20"/>
              </w:rPr>
              <w:t xml:space="preserve"> </w:t>
            </w:r>
            <w:r w:rsidRPr="00E32B29">
              <w:rPr>
                <w:rFonts w:cs="Arial"/>
                <w:sz w:val="20"/>
                <w:szCs w:val="20"/>
              </w:rPr>
              <w:t>The correct amount and distribution of housing and employment development to enhance the economic prosperity of all the district’s towns and villages.</w:t>
            </w:r>
          </w:p>
          <w:p w14:paraId="4D641CAD" w14:textId="77777777" w:rsidR="00B02B7D" w:rsidRPr="00E32B29" w:rsidRDefault="00B02B7D" w:rsidP="004B77DF">
            <w:pPr>
              <w:rPr>
                <w:rFonts w:cs="Arial"/>
                <w:sz w:val="20"/>
                <w:szCs w:val="20"/>
              </w:rPr>
            </w:pPr>
            <w:r w:rsidRPr="00E32B29">
              <w:rPr>
                <w:rFonts w:cs="Arial"/>
                <w:sz w:val="20"/>
                <w:szCs w:val="20"/>
              </w:rPr>
              <w:t>- A suitable housing offer is provided, including affordable housing, to enable people to live in suitable accommodation and continue to live in their locality.</w:t>
            </w:r>
          </w:p>
          <w:p w14:paraId="0E1AF45C" w14:textId="77777777" w:rsidR="00B02B7D" w:rsidRPr="00E32B29" w:rsidRDefault="00B02B7D" w:rsidP="004B77DF">
            <w:pPr>
              <w:rPr>
                <w:rFonts w:cs="Arial"/>
                <w:sz w:val="20"/>
                <w:szCs w:val="20"/>
              </w:rPr>
            </w:pPr>
            <w:r w:rsidRPr="00E32B29">
              <w:rPr>
                <w:rFonts w:cs="Arial"/>
                <w:sz w:val="20"/>
                <w:szCs w:val="20"/>
              </w:rPr>
              <w:t>-</w:t>
            </w:r>
            <w:r w:rsidR="00256C71">
              <w:rPr>
                <w:rFonts w:cs="Arial"/>
                <w:sz w:val="20"/>
                <w:szCs w:val="20"/>
              </w:rPr>
              <w:t xml:space="preserve"> </w:t>
            </w:r>
            <w:r w:rsidRPr="00E32B29">
              <w:rPr>
                <w:rFonts w:cs="Arial"/>
                <w:sz w:val="20"/>
                <w:szCs w:val="20"/>
              </w:rPr>
              <w:t>The integration of affordable housing with open market housing.</w:t>
            </w:r>
          </w:p>
          <w:p w14:paraId="745F8CBD" w14:textId="77777777" w:rsidR="00B02B7D" w:rsidRPr="00E32B29" w:rsidRDefault="00B02B7D" w:rsidP="004B77DF">
            <w:pPr>
              <w:rPr>
                <w:rFonts w:cs="Arial"/>
                <w:sz w:val="20"/>
                <w:szCs w:val="20"/>
              </w:rPr>
            </w:pPr>
            <w:r w:rsidRPr="00E32B29">
              <w:rPr>
                <w:rFonts w:cs="Arial"/>
                <w:sz w:val="20"/>
                <w:szCs w:val="20"/>
              </w:rPr>
              <w:t>- That there is adequate provision of community facilities and local services, and infrastructure.</w:t>
            </w:r>
          </w:p>
          <w:p w14:paraId="44677EF0" w14:textId="77777777" w:rsidR="00B02B7D" w:rsidRPr="00E32B29" w:rsidRDefault="00B02B7D" w:rsidP="004B77DF">
            <w:pPr>
              <w:tabs>
                <w:tab w:val="left" w:pos="2775"/>
              </w:tabs>
              <w:rPr>
                <w:rFonts w:cs="Arial"/>
                <w:sz w:val="20"/>
                <w:szCs w:val="20"/>
              </w:rPr>
            </w:pPr>
            <w:r w:rsidRPr="00E32B29">
              <w:rPr>
                <w:rFonts w:cs="Arial"/>
                <w:sz w:val="20"/>
                <w:szCs w:val="20"/>
              </w:rPr>
              <w:t>-</w:t>
            </w:r>
            <w:r w:rsidR="00256C71">
              <w:rPr>
                <w:rFonts w:cs="Arial"/>
                <w:sz w:val="20"/>
                <w:szCs w:val="20"/>
              </w:rPr>
              <w:t xml:space="preserve"> </w:t>
            </w:r>
            <w:r w:rsidRPr="00E32B29">
              <w:rPr>
                <w:rFonts w:cs="Arial"/>
                <w:sz w:val="20"/>
                <w:szCs w:val="20"/>
              </w:rPr>
              <w:t>That the location and design of development is accessible to all including open spaces, the public realm and transport infrastructure.</w:t>
            </w:r>
          </w:p>
          <w:p w14:paraId="03CE13C1" w14:textId="77777777" w:rsidR="00B02B7D" w:rsidRPr="00E32B29" w:rsidRDefault="00B02B7D" w:rsidP="004B77DF">
            <w:pPr>
              <w:tabs>
                <w:tab w:val="left" w:pos="2775"/>
              </w:tabs>
              <w:rPr>
                <w:rFonts w:cs="Arial"/>
                <w:sz w:val="20"/>
                <w:szCs w:val="20"/>
              </w:rPr>
            </w:pPr>
            <w:r w:rsidRPr="00E32B29">
              <w:rPr>
                <w:rFonts w:cs="Arial"/>
                <w:sz w:val="20"/>
                <w:szCs w:val="20"/>
              </w:rPr>
              <w:t>-</w:t>
            </w:r>
            <w:r w:rsidR="00256C71">
              <w:rPr>
                <w:rFonts w:cs="Arial"/>
                <w:sz w:val="20"/>
                <w:szCs w:val="20"/>
              </w:rPr>
              <w:t xml:space="preserve"> </w:t>
            </w:r>
            <w:r w:rsidRPr="00E32B29">
              <w:rPr>
                <w:rFonts w:cs="Arial"/>
                <w:sz w:val="20"/>
                <w:szCs w:val="20"/>
              </w:rPr>
              <w:t>The provision or improvement of community facilities and local services.</w:t>
            </w:r>
          </w:p>
          <w:p w14:paraId="6D072C0D" w14:textId="77777777" w:rsidR="00B02B7D" w:rsidRPr="00E32B29" w:rsidRDefault="00B02B7D" w:rsidP="004B77DF">
            <w:pPr>
              <w:tabs>
                <w:tab w:val="left" w:pos="2775"/>
              </w:tabs>
              <w:rPr>
                <w:rFonts w:cs="Arial"/>
                <w:sz w:val="20"/>
                <w:szCs w:val="20"/>
              </w:rPr>
            </w:pPr>
          </w:p>
          <w:p w14:paraId="31E7814D" w14:textId="77777777" w:rsidR="00D07E77" w:rsidRDefault="00B02B7D" w:rsidP="004B77DF">
            <w:pPr>
              <w:rPr>
                <w:rFonts w:cs="Arial"/>
                <w:sz w:val="20"/>
                <w:szCs w:val="20"/>
              </w:rPr>
            </w:pPr>
            <w:r w:rsidRPr="00E32B29">
              <w:rPr>
                <w:rFonts w:cs="Arial"/>
                <w:sz w:val="20"/>
                <w:szCs w:val="20"/>
              </w:rPr>
              <w:t>Note that engagement methods must be accessible to those who are disadvantaged by their socio-economic background to ensure that they can positively input into plan-making process.</w:t>
            </w:r>
          </w:p>
          <w:p w14:paraId="48A21919" w14:textId="77777777" w:rsidR="00C44D1E" w:rsidRDefault="00C44D1E" w:rsidP="004B77DF">
            <w:pPr>
              <w:rPr>
                <w:rFonts w:cs="Arial"/>
                <w:sz w:val="20"/>
                <w:szCs w:val="20"/>
              </w:rPr>
            </w:pPr>
          </w:p>
          <w:p w14:paraId="6BD18F9B" w14:textId="77777777" w:rsidR="00C44D1E" w:rsidRPr="00E32B29" w:rsidRDefault="00C44D1E" w:rsidP="004B77DF">
            <w:pPr>
              <w:rPr>
                <w:rFonts w:cs="Arial"/>
                <w:sz w:val="20"/>
                <w:szCs w:val="20"/>
              </w:rPr>
            </w:pPr>
          </w:p>
        </w:tc>
        <w:tc>
          <w:tcPr>
            <w:tcW w:w="4111" w:type="dxa"/>
            <w:tcBorders>
              <w:bottom w:val="single" w:sz="4" w:space="0" w:color="auto"/>
            </w:tcBorders>
          </w:tcPr>
          <w:p w14:paraId="702842C2" w14:textId="77777777" w:rsidR="00B02B7D" w:rsidRPr="00E32B29" w:rsidRDefault="008B651A" w:rsidP="004B77DF">
            <w:pPr>
              <w:rPr>
                <w:rFonts w:cs="Arial"/>
                <w:sz w:val="20"/>
                <w:szCs w:val="20"/>
              </w:rPr>
            </w:pPr>
            <w:r>
              <w:rPr>
                <w:rFonts w:cs="Arial"/>
                <w:sz w:val="20"/>
                <w:szCs w:val="20"/>
              </w:rPr>
              <w:t>Engagement</w:t>
            </w:r>
            <w:r w:rsidR="00B02B7D" w:rsidRPr="00E32B29">
              <w:rPr>
                <w:rFonts w:cs="Arial"/>
                <w:sz w:val="20"/>
                <w:szCs w:val="20"/>
              </w:rPr>
              <w:t xml:space="preserve"> with voluntary services, registered social landlords and the business community.</w:t>
            </w:r>
          </w:p>
          <w:p w14:paraId="238601FE" w14:textId="77777777" w:rsidR="00B02B7D" w:rsidRPr="00E32B29" w:rsidRDefault="00B02B7D" w:rsidP="004B77DF">
            <w:pPr>
              <w:rPr>
                <w:rFonts w:cs="Arial"/>
                <w:sz w:val="20"/>
                <w:szCs w:val="20"/>
              </w:rPr>
            </w:pPr>
          </w:p>
          <w:p w14:paraId="16BC016B" w14:textId="6091FC50" w:rsidR="7B1B1292" w:rsidRDefault="7B1B1292" w:rsidP="004B77DF">
            <w:pPr>
              <w:rPr>
                <w:sz w:val="20"/>
                <w:szCs w:val="20"/>
              </w:rPr>
            </w:pPr>
            <w:r w:rsidRPr="32B122DF">
              <w:rPr>
                <w:sz w:val="20"/>
                <w:szCs w:val="20"/>
              </w:rPr>
              <w:t xml:space="preserve">Draft policy </w:t>
            </w:r>
            <w:r w:rsidRPr="32B122DF">
              <w:rPr>
                <w:i/>
                <w:iCs/>
                <w:sz w:val="20"/>
                <w:szCs w:val="20"/>
              </w:rPr>
              <w:t>DPH</w:t>
            </w:r>
            <w:r w:rsidR="00DD40CF">
              <w:rPr>
                <w:i/>
                <w:iCs/>
                <w:sz w:val="20"/>
                <w:szCs w:val="20"/>
              </w:rPr>
              <w:t>8</w:t>
            </w:r>
            <w:r w:rsidRPr="32B122DF">
              <w:rPr>
                <w:i/>
                <w:iCs/>
                <w:sz w:val="20"/>
                <w:szCs w:val="20"/>
              </w:rPr>
              <w:t>: Affordable housing seeks to d</w:t>
            </w:r>
            <w:r w:rsidRPr="32B122DF">
              <w:rPr>
                <w:sz w:val="20"/>
                <w:szCs w:val="20"/>
              </w:rPr>
              <w:t xml:space="preserve">eliver the amount and type of housing which meets the needs of all sectors of the community </w:t>
            </w:r>
            <w:r w:rsidR="39BFF7C4" w:rsidRPr="32B122DF">
              <w:rPr>
                <w:sz w:val="20"/>
                <w:szCs w:val="20"/>
              </w:rPr>
              <w:t xml:space="preserve">which </w:t>
            </w:r>
            <w:r w:rsidRPr="32B122DF">
              <w:rPr>
                <w:sz w:val="20"/>
                <w:szCs w:val="20"/>
              </w:rPr>
              <w:t xml:space="preserve">is a key objective of the District Plan. </w:t>
            </w:r>
          </w:p>
          <w:p w14:paraId="51A1FBDB" w14:textId="0DFC722C" w:rsidR="32B122DF" w:rsidRDefault="32B122DF" w:rsidP="004B77DF">
            <w:pPr>
              <w:rPr>
                <w:szCs w:val="22"/>
              </w:rPr>
            </w:pPr>
          </w:p>
          <w:p w14:paraId="0C2E9B49" w14:textId="77777777" w:rsidR="00C44D1E" w:rsidRPr="00E32B29" w:rsidRDefault="004A3131" w:rsidP="004B77DF">
            <w:pPr>
              <w:rPr>
                <w:rFonts w:cs="Arial"/>
                <w:sz w:val="20"/>
                <w:szCs w:val="20"/>
              </w:rPr>
            </w:pPr>
            <w:r w:rsidRPr="004A3131">
              <w:rPr>
                <w:rFonts w:cs="Arial"/>
                <w:sz w:val="20"/>
                <w:szCs w:val="20"/>
              </w:rPr>
              <w:t xml:space="preserve">Implementation of existing </w:t>
            </w:r>
            <w:r w:rsidR="00B02B7D" w:rsidRPr="00E32B29">
              <w:rPr>
                <w:rFonts w:cs="Arial"/>
                <w:sz w:val="20"/>
                <w:szCs w:val="20"/>
              </w:rPr>
              <w:t>District Plan policies on housing, including affordable housing and housing mix, and economic development that provide for a range of employment types, community facilities and local services and infrastructure, accessibility and transport.</w:t>
            </w:r>
          </w:p>
        </w:tc>
        <w:tc>
          <w:tcPr>
            <w:tcW w:w="3544" w:type="dxa"/>
            <w:tcBorders>
              <w:bottom w:val="single" w:sz="4" w:space="0" w:color="auto"/>
            </w:tcBorders>
          </w:tcPr>
          <w:p w14:paraId="5BE2467D" w14:textId="151CD06C" w:rsidR="00B02B7D" w:rsidRPr="00E32B29" w:rsidRDefault="0026097B" w:rsidP="004B77DF">
            <w:pPr>
              <w:rPr>
                <w:rFonts w:cs="Arial"/>
                <w:sz w:val="20"/>
                <w:szCs w:val="20"/>
              </w:rPr>
            </w:pPr>
            <w:r w:rsidRPr="0026097B">
              <w:rPr>
                <w:rFonts w:cs="Arial"/>
                <w:sz w:val="20"/>
                <w:szCs w:val="20"/>
              </w:rPr>
              <w:t xml:space="preserve">Implement </w:t>
            </w:r>
            <w:r w:rsidR="00BA0BE4">
              <w:t xml:space="preserve">submission draft District Plan </w:t>
            </w:r>
            <w:r w:rsidRPr="0026097B">
              <w:rPr>
                <w:rFonts w:cs="Arial"/>
                <w:sz w:val="20"/>
                <w:szCs w:val="20"/>
              </w:rPr>
              <w:t xml:space="preserve">policies on housing site allocations within the identified indicative phasing period </w:t>
            </w:r>
            <w:r w:rsidR="00B02B7D" w:rsidRPr="00E32B29">
              <w:rPr>
                <w:rFonts w:cs="Arial"/>
                <w:sz w:val="20"/>
                <w:szCs w:val="20"/>
              </w:rPr>
              <w:t xml:space="preserve">which aim to support the provision of homes for people from all backgrounds in the District, and employment site allocations that aim to improve employment opportunities in the district and support the local economy. </w:t>
            </w:r>
          </w:p>
          <w:p w14:paraId="0F3CABC7" w14:textId="77777777" w:rsidR="00B02B7D" w:rsidRPr="00E32B29" w:rsidRDefault="00B02B7D" w:rsidP="004B77DF">
            <w:pPr>
              <w:rPr>
                <w:rFonts w:cs="Arial"/>
                <w:sz w:val="20"/>
                <w:szCs w:val="20"/>
              </w:rPr>
            </w:pPr>
          </w:p>
          <w:p w14:paraId="5B08B5D1" w14:textId="77777777" w:rsidR="00B02B7D" w:rsidRPr="00E32B29" w:rsidRDefault="00B02B7D" w:rsidP="004B77DF">
            <w:pPr>
              <w:rPr>
                <w:rFonts w:cs="Arial"/>
                <w:sz w:val="20"/>
                <w:szCs w:val="20"/>
              </w:rPr>
            </w:pPr>
          </w:p>
        </w:tc>
        <w:tc>
          <w:tcPr>
            <w:tcW w:w="992" w:type="dxa"/>
            <w:tcBorders>
              <w:bottom w:val="single" w:sz="4" w:space="0" w:color="auto"/>
            </w:tcBorders>
          </w:tcPr>
          <w:p w14:paraId="70B23B28" w14:textId="77777777" w:rsidR="00B02B7D" w:rsidRPr="00682639" w:rsidRDefault="001B18F1" w:rsidP="004B77DF">
            <w:pPr>
              <w:rPr>
                <w:rFonts w:cs="Arial"/>
                <w:bCs/>
                <w:sz w:val="20"/>
                <w:szCs w:val="20"/>
              </w:rPr>
            </w:pPr>
            <w:r>
              <w:rPr>
                <w:rFonts w:cs="Arial"/>
                <w:bCs/>
                <w:sz w:val="20"/>
                <w:szCs w:val="20"/>
              </w:rPr>
              <w:t>Andrew Marsh</w:t>
            </w:r>
          </w:p>
        </w:tc>
        <w:tc>
          <w:tcPr>
            <w:tcW w:w="2410" w:type="dxa"/>
            <w:tcBorders>
              <w:bottom w:val="single" w:sz="4" w:space="0" w:color="auto"/>
            </w:tcBorders>
          </w:tcPr>
          <w:p w14:paraId="06E2F54A" w14:textId="4B9D3108" w:rsidR="00B02B7D" w:rsidRPr="00E32B29" w:rsidRDefault="00780514" w:rsidP="004B77DF">
            <w:pPr>
              <w:tabs>
                <w:tab w:val="left" w:pos="1460"/>
              </w:tabs>
              <w:rPr>
                <w:rFonts w:cs="Arial"/>
                <w:bCs/>
                <w:sz w:val="20"/>
                <w:szCs w:val="20"/>
              </w:rPr>
            </w:pPr>
            <w:r w:rsidRPr="00780514">
              <w:rPr>
                <w:rFonts w:cs="Arial"/>
                <w:bCs/>
                <w:sz w:val="20"/>
                <w:szCs w:val="20"/>
              </w:rPr>
              <w:t xml:space="preserve">Monitor in line with the </w:t>
            </w:r>
            <w:r w:rsidR="00BA0BE4">
              <w:t xml:space="preserve">submission draft District Plan </w:t>
            </w:r>
            <w:r w:rsidRPr="00780514">
              <w:rPr>
                <w:rFonts w:cs="Arial"/>
                <w:bCs/>
                <w:sz w:val="20"/>
                <w:szCs w:val="20"/>
              </w:rPr>
              <w:t>Monitoring Schedule.</w:t>
            </w:r>
          </w:p>
        </w:tc>
      </w:tr>
      <w:tr w:rsidR="00B02B7D" w:rsidRPr="00E32B29" w14:paraId="5F2FD917" w14:textId="77777777" w:rsidTr="00112140">
        <w:tc>
          <w:tcPr>
            <w:tcW w:w="15276" w:type="dxa"/>
            <w:gridSpan w:val="5"/>
            <w:shd w:val="clear" w:color="auto" w:fill="BFBFBF" w:themeFill="background1" w:themeFillShade="BF"/>
          </w:tcPr>
          <w:p w14:paraId="6DDF918D" w14:textId="77777777" w:rsidR="00B02B7D" w:rsidRPr="00E32B29" w:rsidRDefault="00B02B7D" w:rsidP="004B77DF">
            <w:pPr>
              <w:rPr>
                <w:rFonts w:cs="Arial"/>
                <w:b/>
                <w:bCs/>
                <w:sz w:val="20"/>
                <w:szCs w:val="20"/>
              </w:rPr>
            </w:pPr>
            <w:r w:rsidRPr="00E32B29">
              <w:rPr>
                <w:rFonts w:cs="Arial"/>
                <w:sz w:val="20"/>
                <w:szCs w:val="20"/>
              </w:rPr>
              <w:t>The needs of people who live in a rural area</w:t>
            </w:r>
          </w:p>
        </w:tc>
      </w:tr>
      <w:tr w:rsidR="00B02B7D" w:rsidRPr="00E32B29" w14:paraId="2BCB52A4" w14:textId="77777777" w:rsidTr="32B122DF">
        <w:trPr>
          <w:trHeight w:val="70"/>
        </w:trPr>
        <w:tc>
          <w:tcPr>
            <w:tcW w:w="4219" w:type="dxa"/>
          </w:tcPr>
          <w:p w14:paraId="08C5DEAE" w14:textId="77777777" w:rsidR="00B02B7D" w:rsidRPr="00E32B29" w:rsidRDefault="00B02B7D" w:rsidP="004B77DF">
            <w:pPr>
              <w:rPr>
                <w:rFonts w:cs="Arial"/>
                <w:sz w:val="20"/>
                <w:szCs w:val="20"/>
              </w:rPr>
            </w:pPr>
            <w:r w:rsidRPr="00E32B29">
              <w:rPr>
                <w:rFonts w:cs="Arial"/>
                <w:sz w:val="20"/>
                <w:szCs w:val="20"/>
              </w:rPr>
              <w:t>To provide the policy framework to ensure:</w:t>
            </w:r>
          </w:p>
          <w:p w14:paraId="2F2CD5EA" w14:textId="77777777" w:rsidR="00B02B7D" w:rsidRPr="00E32B29" w:rsidRDefault="00B02B7D" w:rsidP="004B77DF">
            <w:pPr>
              <w:rPr>
                <w:rFonts w:cs="Arial"/>
                <w:sz w:val="20"/>
                <w:szCs w:val="20"/>
              </w:rPr>
            </w:pPr>
            <w:r w:rsidRPr="00E32B29">
              <w:rPr>
                <w:rFonts w:cs="Arial"/>
                <w:sz w:val="20"/>
                <w:szCs w:val="20"/>
              </w:rPr>
              <w:t>- The correct amount and distribution of housing development to enhance the economic prosperity of all the district’s villages.</w:t>
            </w:r>
          </w:p>
          <w:p w14:paraId="4F3229B5" w14:textId="77777777" w:rsidR="00B02B7D" w:rsidRPr="00E32B29" w:rsidRDefault="00B02B7D" w:rsidP="004B77DF">
            <w:pPr>
              <w:rPr>
                <w:rFonts w:cs="Arial"/>
                <w:sz w:val="20"/>
                <w:szCs w:val="20"/>
              </w:rPr>
            </w:pPr>
            <w:r w:rsidRPr="00E32B29">
              <w:rPr>
                <w:rFonts w:cs="Arial"/>
                <w:sz w:val="20"/>
                <w:szCs w:val="20"/>
              </w:rPr>
              <w:t>- A suitable housing offer is provided in rural locations, including affordable housing, to enable people to live in suitable accommodation and continue to live in their locality.</w:t>
            </w:r>
          </w:p>
          <w:p w14:paraId="28BC09A1" w14:textId="77777777" w:rsidR="00B02B7D" w:rsidRPr="00E32B29" w:rsidRDefault="00B02B7D" w:rsidP="004B77DF">
            <w:pPr>
              <w:rPr>
                <w:rFonts w:cs="Arial"/>
                <w:sz w:val="20"/>
                <w:szCs w:val="20"/>
              </w:rPr>
            </w:pPr>
            <w:r w:rsidRPr="00E32B29">
              <w:rPr>
                <w:rFonts w:cs="Arial"/>
                <w:sz w:val="20"/>
                <w:szCs w:val="20"/>
              </w:rPr>
              <w:t>- The integration of affordable housing with open market housing where possible.</w:t>
            </w:r>
          </w:p>
          <w:p w14:paraId="240A9D3B" w14:textId="77777777" w:rsidR="00B02B7D" w:rsidRPr="00E32B29" w:rsidRDefault="00B02B7D" w:rsidP="004B77DF">
            <w:pPr>
              <w:rPr>
                <w:rFonts w:cs="Arial"/>
                <w:sz w:val="20"/>
                <w:szCs w:val="20"/>
              </w:rPr>
            </w:pPr>
            <w:r w:rsidRPr="00E32B29">
              <w:rPr>
                <w:rFonts w:cs="Arial"/>
                <w:sz w:val="20"/>
                <w:szCs w:val="20"/>
              </w:rPr>
              <w:t>- That there is adequate provision of community facilities and local services, and infrastructure.</w:t>
            </w:r>
          </w:p>
          <w:p w14:paraId="1C798399" w14:textId="77777777" w:rsidR="00B02B7D" w:rsidRPr="00E32B29" w:rsidRDefault="00B02B7D" w:rsidP="004B77DF">
            <w:pPr>
              <w:rPr>
                <w:rFonts w:cs="Arial"/>
                <w:sz w:val="20"/>
                <w:szCs w:val="20"/>
              </w:rPr>
            </w:pPr>
            <w:r w:rsidRPr="00E32B29">
              <w:rPr>
                <w:rFonts w:cs="Arial"/>
                <w:sz w:val="20"/>
                <w:szCs w:val="20"/>
              </w:rPr>
              <w:t>-</w:t>
            </w:r>
            <w:r w:rsidR="00256C71">
              <w:rPr>
                <w:rFonts w:cs="Arial"/>
                <w:sz w:val="20"/>
                <w:szCs w:val="20"/>
              </w:rPr>
              <w:t xml:space="preserve"> </w:t>
            </w:r>
            <w:r w:rsidRPr="00E32B29">
              <w:rPr>
                <w:rFonts w:cs="Arial"/>
                <w:sz w:val="20"/>
                <w:szCs w:val="20"/>
              </w:rPr>
              <w:t>That the location and design of development is accessible to all including open spaces, the public realm and transport infrastructure.</w:t>
            </w:r>
          </w:p>
          <w:p w14:paraId="2BDE1A49" w14:textId="77777777" w:rsidR="00B02B7D" w:rsidRPr="00E32B29" w:rsidRDefault="00B02B7D" w:rsidP="004B77DF">
            <w:pPr>
              <w:rPr>
                <w:rFonts w:cs="Arial"/>
                <w:sz w:val="20"/>
                <w:szCs w:val="20"/>
              </w:rPr>
            </w:pPr>
            <w:r w:rsidRPr="00E32B29">
              <w:rPr>
                <w:rFonts w:cs="Arial"/>
                <w:sz w:val="20"/>
                <w:szCs w:val="20"/>
              </w:rPr>
              <w:t>- The provision or improvement of community</w:t>
            </w:r>
            <w:r w:rsidR="004A3131">
              <w:rPr>
                <w:rFonts w:cs="Arial"/>
                <w:sz w:val="20"/>
                <w:szCs w:val="20"/>
              </w:rPr>
              <w:t xml:space="preserve"> facilities and local services.</w:t>
            </w:r>
          </w:p>
        </w:tc>
        <w:tc>
          <w:tcPr>
            <w:tcW w:w="4111" w:type="dxa"/>
          </w:tcPr>
          <w:p w14:paraId="5664F7FF" w14:textId="77777777" w:rsidR="00B02B7D" w:rsidRPr="00E32B29" w:rsidRDefault="004607B4" w:rsidP="004B77DF">
            <w:pPr>
              <w:rPr>
                <w:rFonts w:cs="Arial"/>
                <w:sz w:val="20"/>
                <w:szCs w:val="20"/>
              </w:rPr>
            </w:pPr>
            <w:r>
              <w:rPr>
                <w:rFonts w:cs="Arial"/>
                <w:sz w:val="20"/>
                <w:szCs w:val="20"/>
              </w:rPr>
              <w:t>Engagement</w:t>
            </w:r>
            <w:r w:rsidR="00B02B7D" w:rsidRPr="00E32B29">
              <w:rPr>
                <w:rFonts w:cs="Arial"/>
                <w:sz w:val="20"/>
                <w:szCs w:val="20"/>
              </w:rPr>
              <w:t xml:space="preserve"> with Parish Councils, representative groups and local communities.</w:t>
            </w:r>
          </w:p>
          <w:p w14:paraId="16DEB4AB" w14:textId="77777777" w:rsidR="00B02B7D" w:rsidRPr="00E32B29" w:rsidRDefault="00B02B7D" w:rsidP="004B77DF">
            <w:pPr>
              <w:rPr>
                <w:rFonts w:cs="Arial"/>
                <w:sz w:val="20"/>
                <w:szCs w:val="20"/>
              </w:rPr>
            </w:pPr>
          </w:p>
          <w:p w14:paraId="50DD5C99" w14:textId="7457373C" w:rsidR="243C3EEB" w:rsidRDefault="243C3EEB" w:rsidP="004B77DF">
            <w:pPr>
              <w:rPr>
                <w:sz w:val="20"/>
                <w:szCs w:val="20"/>
              </w:rPr>
            </w:pPr>
            <w:r w:rsidRPr="32B122DF">
              <w:rPr>
                <w:rFonts w:cs="Arial"/>
                <w:sz w:val="20"/>
                <w:szCs w:val="20"/>
              </w:rPr>
              <w:t xml:space="preserve">Implementation of draft policy </w:t>
            </w:r>
            <w:r w:rsidRPr="32B122DF">
              <w:rPr>
                <w:rFonts w:cs="Arial"/>
                <w:i/>
                <w:iCs/>
                <w:sz w:val="20"/>
                <w:szCs w:val="20"/>
              </w:rPr>
              <w:t>DPC3 New Homes in the Countryside</w:t>
            </w:r>
            <w:r w:rsidRPr="32B122DF">
              <w:rPr>
                <w:rFonts w:cs="Arial"/>
                <w:sz w:val="20"/>
                <w:szCs w:val="20"/>
              </w:rPr>
              <w:t xml:space="preserve">; </w:t>
            </w:r>
            <w:r w:rsidRPr="32B122DF">
              <w:rPr>
                <w:sz w:val="20"/>
                <w:szCs w:val="20"/>
              </w:rPr>
              <w:t xml:space="preserve">recognises that exceptional circumstances may exist that justify new homes in the countryside.  </w:t>
            </w:r>
          </w:p>
          <w:p w14:paraId="0DF1A220" w14:textId="0BECDF93" w:rsidR="32B122DF" w:rsidRDefault="32B122DF" w:rsidP="004B77DF">
            <w:pPr>
              <w:rPr>
                <w:szCs w:val="22"/>
              </w:rPr>
            </w:pPr>
          </w:p>
          <w:p w14:paraId="3AE2240E" w14:textId="40F1E5F6" w:rsidR="00B02B7D" w:rsidRPr="00E32B29" w:rsidRDefault="283617D5" w:rsidP="004B77DF">
            <w:pPr>
              <w:rPr>
                <w:rFonts w:cs="Arial"/>
                <w:sz w:val="20"/>
                <w:szCs w:val="20"/>
              </w:rPr>
            </w:pPr>
            <w:r w:rsidRPr="32B122DF">
              <w:rPr>
                <w:rFonts w:cs="Arial"/>
                <w:sz w:val="20"/>
                <w:szCs w:val="20"/>
              </w:rPr>
              <w:t xml:space="preserve">Implementation of </w:t>
            </w:r>
            <w:r w:rsidR="5FA44E3F" w:rsidRPr="32B122DF">
              <w:rPr>
                <w:rFonts w:cs="Arial"/>
                <w:sz w:val="20"/>
                <w:szCs w:val="20"/>
              </w:rPr>
              <w:t xml:space="preserve">District Plan </w:t>
            </w:r>
            <w:r w:rsidR="12B3BDAD" w:rsidRPr="32B122DF">
              <w:rPr>
                <w:rFonts w:cs="Arial"/>
                <w:sz w:val="20"/>
                <w:szCs w:val="20"/>
              </w:rPr>
              <w:t xml:space="preserve">Draft </w:t>
            </w:r>
            <w:r w:rsidR="5FA44E3F" w:rsidRPr="32B122DF">
              <w:rPr>
                <w:rFonts w:cs="Arial"/>
                <w:sz w:val="20"/>
                <w:szCs w:val="20"/>
              </w:rPr>
              <w:t xml:space="preserve">Policy </w:t>
            </w:r>
            <w:r w:rsidR="5FA44E3F" w:rsidRPr="32B122DF">
              <w:rPr>
                <w:rFonts w:cs="Arial"/>
                <w:i/>
                <w:iCs/>
                <w:sz w:val="20"/>
                <w:szCs w:val="20"/>
              </w:rPr>
              <w:t>DP</w:t>
            </w:r>
            <w:r w:rsidR="319F1A27" w:rsidRPr="32B122DF">
              <w:rPr>
                <w:rFonts w:cs="Arial"/>
                <w:i/>
                <w:iCs/>
                <w:sz w:val="20"/>
                <w:szCs w:val="20"/>
              </w:rPr>
              <w:t>H</w:t>
            </w:r>
            <w:r w:rsidR="00904665">
              <w:rPr>
                <w:rFonts w:cs="Arial"/>
                <w:i/>
                <w:iCs/>
                <w:sz w:val="20"/>
                <w:szCs w:val="20"/>
              </w:rPr>
              <w:t>10</w:t>
            </w:r>
            <w:r w:rsidR="5FA44E3F" w:rsidRPr="32B122DF">
              <w:rPr>
                <w:rFonts w:cs="Arial"/>
                <w:i/>
                <w:iCs/>
                <w:sz w:val="20"/>
                <w:szCs w:val="20"/>
              </w:rPr>
              <w:t>: Rural Exception Sites</w:t>
            </w:r>
            <w:r w:rsidR="5FA44E3F" w:rsidRPr="32B122DF">
              <w:rPr>
                <w:rFonts w:cs="Arial"/>
                <w:sz w:val="20"/>
                <w:szCs w:val="20"/>
              </w:rPr>
              <w:t xml:space="preserve"> allows for the provision of rural exception sites, and </w:t>
            </w:r>
            <w:r w:rsidR="5055B35D" w:rsidRPr="32B122DF">
              <w:rPr>
                <w:rFonts w:cs="Arial"/>
                <w:sz w:val="20"/>
                <w:szCs w:val="20"/>
              </w:rPr>
              <w:t xml:space="preserve">DPE7: Sustainable Rural Development and the Rural Economy </w:t>
            </w:r>
            <w:r w:rsidR="5FA44E3F" w:rsidRPr="32B122DF">
              <w:rPr>
                <w:rFonts w:cs="Arial"/>
                <w:sz w:val="20"/>
                <w:szCs w:val="20"/>
              </w:rPr>
              <w:t xml:space="preserve">allows for new small scale economic development in the countryside.  </w:t>
            </w:r>
          </w:p>
        </w:tc>
        <w:tc>
          <w:tcPr>
            <w:tcW w:w="3544" w:type="dxa"/>
          </w:tcPr>
          <w:p w14:paraId="1258249F" w14:textId="0275C59A" w:rsidR="00B02B7D" w:rsidRPr="00E32B29" w:rsidRDefault="0026097B" w:rsidP="004B77DF">
            <w:pPr>
              <w:rPr>
                <w:rFonts w:cs="Arial"/>
                <w:i/>
                <w:sz w:val="20"/>
                <w:szCs w:val="20"/>
              </w:rPr>
            </w:pPr>
            <w:r w:rsidRPr="0026097B">
              <w:rPr>
                <w:rFonts w:cs="Arial"/>
                <w:sz w:val="20"/>
                <w:szCs w:val="20"/>
              </w:rPr>
              <w:t xml:space="preserve">Implement </w:t>
            </w:r>
            <w:r w:rsidR="00BA0BE4">
              <w:t xml:space="preserve">submission draft District Plan </w:t>
            </w:r>
            <w:r w:rsidRPr="0026097B">
              <w:rPr>
                <w:rFonts w:cs="Arial"/>
                <w:sz w:val="20"/>
                <w:szCs w:val="20"/>
              </w:rPr>
              <w:t xml:space="preserve">policies on housing site allocations within the identified indicative phasing period </w:t>
            </w:r>
            <w:r w:rsidR="00B02B7D" w:rsidRPr="00E32B29">
              <w:rPr>
                <w:rFonts w:cs="Arial"/>
                <w:sz w:val="20"/>
                <w:szCs w:val="20"/>
              </w:rPr>
              <w:t xml:space="preserve">that support sustainable development in rural locations. </w:t>
            </w:r>
          </w:p>
        </w:tc>
        <w:tc>
          <w:tcPr>
            <w:tcW w:w="992" w:type="dxa"/>
          </w:tcPr>
          <w:p w14:paraId="23804D85" w14:textId="77777777" w:rsidR="00B02B7D" w:rsidRPr="00682639" w:rsidRDefault="001B18F1" w:rsidP="004B77DF">
            <w:pPr>
              <w:rPr>
                <w:rFonts w:cs="Arial"/>
                <w:bCs/>
                <w:sz w:val="20"/>
                <w:szCs w:val="20"/>
              </w:rPr>
            </w:pPr>
            <w:r>
              <w:rPr>
                <w:rFonts w:cs="Arial"/>
                <w:bCs/>
                <w:sz w:val="20"/>
                <w:szCs w:val="20"/>
              </w:rPr>
              <w:t>Andrew Marsh</w:t>
            </w:r>
          </w:p>
        </w:tc>
        <w:tc>
          <w:tcPr>
            <w:tcW w:w="2410" w:type="dxa"/>
          </w:tcPr>
          <w:p w14:paraId="12DD7B17" w14:textId="2B0F974D" w:rsidR="00B02B7D" w:rsidRPr="00780514" w:rsidRDefault="00780514" w:rsidP="004B77DF">
            <w:pPr>
              <w:rPr>
                <w:rFonts w:cs="Arial"/>
                <w:sz w:val="20"/>
                <w:szCs w:val="20"/>
              </w:rPr>
            </w:pPr>
            <w:r w:rsidRPr="00780514">
              <w:rPr>
                <w:rFonts w:cs="Arial"/>
                <w:bCs/>
                <w:sz w:val="20"/>
                <w:szCs w:val="20"/>
              </w:rPr>
              <w:t xml:space="preserve">Monitor in line with the </w:t>
            </w:r>
            <w:r w:rsidR="00466632">
              <w:t xml:space="preserve">submission draft District Plan </w:t>
            </w:r>
            <w:r w:rsidRPr="00780514">
              <w:rPr>
                <w:rFonts w:cs="Arial"/>
                <w:bCs/>
                <w:sz w:val="20"/>
                <w:szCs w:val="20"/>
              </w:rPr>
              <w:t>Monitoring Schedule.</w:t>
            </w:r>
          </w:p>
        </w:tc>
      </w:tr>
    </w:tbl>
    <w:p w14:paraId="0AD9C6F4" w14:textId="77777777" w:rsidR="007866ED" w:rsidRPr="001660E2" w:rsidRDefault="007866ED" w:rsidP="004B77DF">
      <w:pPr>
        <w:tabs>
          <w:tab w:val="left" w:pos="1080"/>
        </w:tabs>
        <w:rPr>
          <w:rFonts w:cs="Arial"/>
          <w:b/>
          <w:bCs/>
        </w:rPr>
      </w:pPr>
    </w:p>
    <w:p w14:paraId="4B1F511A" w14:textId="77777777" w:rsidR="00430FCF" w:rsidRPr="001660E2" w:rsidRDefault="00430FCF" w:rsidP="004B77DF"/>
    <w:p w14:paraId="17A79456" w14:textId="77777777" w:rsidR="00453739" w:rsidRPr="001660E2" w:rsidRDefault="001B18F1" w:rsidP="004B77DF">
      <w:pPr>
        <w:rPr>
          <w:b/>
          <w:szCs w:val="22"/>
        </w:rPr>
      </w:pPr>
      <w:r>
        <w:rPr>
          <w:b/>
          <w:szCs w:val="22"/>
        </w:rPr>
        <w:br w:type="page"/>
      </w:r>
      <w:r w:rsidR="00986700" w:rsidRPr="001660E2">
        <w:rPr>
          <w:b/>
          <w:szCs w:val="22"/>
        </w:rPr>
        <w:t>3</w:t>
      </w:r>
      <w:r w:rsidR="000728FB" w:rsidRPr="001660E2">
        <w:rPr>
          <w:b/>
          <w:szCs w:val="22"/>
        </w:rPr>
        <w:t xml:space="preserve">. </w:t>
      </w:r>
      <w:r w:rsidR="00453739" w:rsidRPr="001660E2">
        <w:rPr>
          <w:b/>
          <w:szCs w:val="22"/>
        </w:rPr>
        <w:t xml:space="preserve">Mid Sussex District Council </w:t>
      </w:r>
      <w:r w:rsidR="00986700" w:rsidRPr="001660E2">
        <w:rPr>
          <w:b/>
          <w:szCs w:val="22"/>
        </w:rPr>
        <w:t>Equality</w:t>
      </w:r>
      <w:r w:rsidR="00453739" w:rsidRPr="001660E2">
        <w:rPr>
          <w:b/>
          <w:szCs w:val="22"/>
        </w:rPr>
        <w:t xml:space="preserve"> Impact</w:t>
      </w:r>
      <w:r w:rsidR="000C68DC">
        <w:rPr>
          <w:b/>
          <w:szCs w:val="22"/>
        </w:rPr>
        <w:t>s</w:t>
      </w:r>
      <w:r w:rsidR="00453739" w:rsidRPr="001660E2">
        <w:rPr>
          <w:b/>
          <w:szCs w:val="22"/>
        </w:rPr>
        <w:t xml:space="preserve"> Assessment</w:t>
      </w:r>
      <w:r w:rsidR="000728FB" w:rsidRPr="001660E2">
        <w:rPr>
          <w:b/>
          <w:szCs w:val="22"/>
        </w:rPr>
        <w:t xml:space="preserve"> Summary</w:t>
      </w:r>
    </w:p>
    <w:p w14:paraId="65F9C3DC" w14:textId="77777777" w:rsidR="00911C2C" w:rsidRPr="001660E2" w:rsidRDefault="00911C2C" w:rsidP="004B77DF">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596"/>
      </w:tblGrid>
      <w:tr w:rsidR="00911C2C" w:rsidRPr="00356FB9" w14:paraId="620789EC" w14:textId="77777777" w:rsidTr="32B122DF">
        <w:tc>
          <w:tcPr>
            <w:tcW w:w="7699" w:type="dxa"/>
            <w:shd w:val="clear" w:color="auto" w:fill="auto"/>
          </w:tcPr>
          <w:p w14:paraId="60FEB7C6" w14:textId="77777777" w:rsidR="00911C2C" w:rsidRPr="00356FB9" w:rsidRDefault="0034722E" w:rsidP="004B77DF">
            <w:pPr>
              <w:rPr>
                <w:b/>
                <w:bCs/>
                <w:szCs w:val="22"/>
              </w:rPr>
            </w:pPr>
            <w:r w:rsidRPr="00356FB9">
              <w:rPr>
                <w:b/>
                <w:bCs/>
                <w:szCs w:val="22"/>
              </w:rPr>
              <w:t>Key findings</w:t>
            </w:r>
          </w:p>
        </w:tc>
        <w:tc>
          <w:tcPr>
            <w:tcW w:w="7610" w:type="dxa"/>
            <w:shd w:val="clear" w:color="auto" w:fill="auto"/>
          </w:tcPr>
          <w:p w14:paraId="36F47D31" w14:textId="77777777" w:rsidR="00911C2C" w:rsidRPr="00356FB9" w:rsidRDefault="00EB3009" w:rsidP="004B77DF">
            <w:pPr>
              <w:rPr>
                <w:b/>
                <w:bCs/>
                <w:szCs w:val="22"/>
              </w:rPr>
            </w:pPr>
            <w:r w:rsidRPr="00356FB9">
              <w:rPr>
                <w:b/>
                <w:bCs/>
                <w:szCs w:val="22"/>
              </w:rPr>
              <w:t>Future a</w:t>
            </w:r>
            <w:r w:rsidR="0034722E" w:rsidRPr="00356FB9">
              <w:rPr>
                <w:b/>
                <w:bCs/>
                <w:szCs w:val="22"/>
              </w:rPr>
              <w:t>ctions</w:t>
            </w:r>
          </w:p>
        </w:tc>
      </w:tr>
      <w:tr w:rsidR="00911C2C" w:rsidRPr="001660E2" w14:paraId="132E37B7" w14:textId="77777777" w:rsidTr="32B122DF">
        <w:tc>
          <w:tcPr>
            <w:tcW w:w="7699" w:type="dxa"/>
            <w:shd w:val="clear" w:color="auto" w:fill="auto"/>
          </w:tcPr>
          <w:p w14:paraId="48EFEA73" w14:textId="77777777" w:rsidR="002E268C" w:rsidRPr="00356FB9" w:rsidRDefault="00EB3009" w:rsidP="004B77DF">
            <w:pPr>
              <w:tabs>
                <w:tab w:val="left" w:pos="1460"/>
              </w:tabs>
              <w:rPr>
                <w:rFonts w:cs="Arial"/>
                <w:szCs w:val="22"/>
              </w:rPr>
            </w:pPr>
            <w:r w:rsidRPr="00356FB9">
              <w:rPr>
                <w:rFonts w:cs="Arial"/>
                <w:szCs w:val="22"/>
              </w:rPr>
              <w:t>Existing e</w:t>
            </w:r>
            <w:r w:rsidR="002E268C" w:rsidRPr="00356FB9">
              <w:rPr>
                <w:rFonts w:cs="Arial"/>
                <w:szCs w:val="22"/>
              </w:rPr>
              <w:t>ngagement methods</w:t>
            </w:r>
            <w:r w:rsidR="00F4233D" w:rsidRPr="00356FB9">
              <w:rPr>
                <w:rFonts w:cs="Arial"/>
                <w:szCs w:val="22"/>
              </w:rPr>
              <w:t xml:space="preserve"> </w:t>
            </w:r>
            <w:r w:rsidR="002E268C" w:rsidRPr="00356FB9">
              <w:rPr>
                <w:rFonts w:cs="Arial"/>
                <w:szCs w:val="22"/>
              </w:rPr>
              <w:t xml:space="preserve">are </w:t>
            </w:r>
            <w:r w:rsidRPr="00356FB9">
              <w:rPr>
                <w:rFonts w:cs="Arial"/>
                <w:szCs w:val="22"/>
              </w:rPr>
              <w:t>responding to needs of</w:t>
            </w:r>
            <w:r w:rsidR="002E268C" w:rsidRPr="00356FB9">
              <w:rPr>
                <w:rFonts w:cs="Arial"/>
                <w:szCs w:val="22"/>
              </w:rPr>
              <w:t xml:space="preserve"> </w:t>
            </w:r>
            <w:r w:rsidR="00F4233D" w:rsidRPr="00356FB9">
              <w:rPr>
                <w:rFonts w:cs="Arial"/>
                <w:szCs w:val="22"/>
              </w:rPr>
              <w:t>protected groups.</w:t>
            </w:r>
          </w:p>
          <w:p w14:paraId="5023141B" w14:textId="77777777" w:rsidR="002E268C" w:rsidRPr="00356FB9" w:rsidRDefault="002E268C" w:rsidP="004B77DF">
            <w:pPr>
              <w:tabs>
                <w:tab w:val="left" w:pos="1460"/>
              </w:tabs>
              <w:rPr>
                <w:rFonts w:cs="Arial"/>
                <w:szCs w:val="22"/>
              </w:rPr>
            </w:pPr>
          </w:p>
          <w:p w14:paraId="47EDD4FC" w14:textId="77777777" w:rsidR="002E268C" w:rsidRPr="00356FB9" w:rsidRDefault="00E31E6D" w:rsidP="004B77DF">
            <w:pPr>
              <w:rPr>
                <w:rFonts w:cs="Arial"/>
                <w:szCs w:val="22"/>
              </w:rPr>
            </w:pPr>
            <w:r w:rsidRPr="00356FB9">
              <w:rPr>
                <w:rFonts w:cs="Arial"/>
                <w:szCs w:val="22"/>
              </w:rPr>
              <w:t>Consultations are</w:t>
            </w:r>
            <w:r w:rsidR="00C6051B" w:rsidRPr="00356FB9">
              <w:rPr>
                <w:rFonts w:cs="Arial"/>
                <w:szCs w:val="22"/>
              </w:rPr>
              <w:t xml:space="preserve"> managed to e</w:t>
            </w:r>
            <w:r w:rsidR="002E268C" w:rsidRPr="00356FB9">
              <w:rPr>
                <w:rFonts w:cs="Arial"/>
                <w:szCs w:val="22"/>
              </w:rPr>
              <w:t>nsure that engagement reaches as wide as possible audience</w:t>
            </w:r>
            <w:r w:rsidR="00C6051B" w:rsidRPr="00356FB9">
              <w:rPr>
                <w:rFonts w:cs="Arial"/>
                <w:szCs w:val="22"/>
              </w:rPr>
              <w:t>,</w:t>
            </w:r>
            <w:r w:rsidR="002E268C" w:rsidRPr="00356FB9">
              <w:rPr>
                <w:rFonts w:cs="Arial"/>
                <w:szCs w:val="22"/>
              </w:rPr>
              <w:t xml:space="preserve"> including </w:t>
            </w:r>
            <w:r w:rsidR="00F4233D" w:rsidRPr="00356FB9">
              <w:rPr>
                <w:rFonts w:cs="Arial"/>
                <w:szCs w:val="22"/>
              </w:rPr>
              <w:t>protected groups.</w:t>
            </w:r>
          </w:p>
          <w:p w14:paraId="1F3B1409" w14:textId="77777777" w:rsidR="002E268C" w:rsidRPr="00356FB9" w:rsidRDefault="002E268C" w:rsidP="004B77DF">
            <w:pPr>
              <w:rPr>
                <w:rFonts w:cs="Arial"/>
                <w:szCs w:val="22"/>
              </w:rPr>
            </w:pPr>
          </w:p>
          <w:p w14:paraId="5CCF1892" w14:textId="07DDB801" w:rsidR="00893CA3" w:rsidRPr="00356FB9" w:rsidRDefault="1D0DFE64" w:rsidP="004B77DF">
            <w:pPr>
              <w:rPr>
                <w:rFonts w:cs="Arial"/>
                <w:szCs w:val="22"/>
              </w:rPr>
            </w:pPr>
            <w:r w:rsidRPr="00356FB9">
              <w:rPr>
                <w:rFonts w:cs="Arial"/>
                <w:szCs w:val="22"/>
              </w:rPr>
              <w:t xml:space="preserve">The </w:t>
            </w:r>
            <w:r w:rsidR="00466632" w:rsidRPr="00356FB9">
              <w:rPr>
                <w:szCs w:val="22"/>
              </w:rPr>
              <w:t xml:space="preserve">submission draft District Plan </w:t>
            </w:r>
            <w:r w:rsidR="1812C9F9" w:rsidRPr="00356FB9">
              <w:rPr>
                <w:rFonts w:cs="Arial"/>
                <w:szCs w:val="22"/>
              </w:rPr>
              <w:t xml:space="preserve">has the opportunity to provide </w:t>
            </w:r>
            <w:r w:rsidR="5324FC01" w:rsidRPr="00356FB9">
              <w:rPr>
                <w:rFonts w:cs="Arial"/>
                <w:szCs w:val="22"/>
              </w:rPr>
              <w:t xml:space="preserve">policies </w:t>
            </w:r>
            <w:r w:rsidR="66B461B8" w:rsidRPr="00356FB9">
              <w:rPr>
                <w:rFonts w:cs="Arial"/>
                <w:szCs w:val="22"/>
              </w:rPr>
              <w:t>that aim to create safe and attractive places that are responsive to the needs of all</w:t>
            </w:r>
            <w:r w:rsidR="5324FC01" w:rsidRPr="00356FB9">
              <w:rPr>
                <w:rFonts w:cs="Arial"/>
                <w:szCs w:val="22"/>
              </w:rPr>
              <w:t>, including protected groups</w:t>
            </w:r>
            <w:r w:rsidR="66B461B8" w:rsidRPr="00356FB9">
              <w:rPr>
                <w:rFonts w:cs="Arial"/>
                <w:szCs w:val="22"/>
              </w:rPr>
              <w:t>.</w:t>
            </w:r>
          </w:p>
          <w:p w14:paraId="562C75D1" w14:textId="77777777" w:rsidR="00403010" w:rsidRPr="00356FB9" w:rsidRDefault="00403010" w:rsidP="004B77DF">
            <w:pPr>
              <w:rPr>
                <w:rFonts w:cs="Arial"/>
                <w:szCs w:val="22"/>
              </w:rPr>
            </w:pPr>
          </w:p>
          <w:p w14:paraId="2D2E438B" w14:textId="7BED22EE" w:rsidR="00403010" w:rsidRPr="00356FB9" w:rsidRDefault="00403010" w:rsidP="004B77DF">
            <w:pPr>
              <w:rPr>
                <w:rFonts w:cs="Arial"/>
                <w:szCs w:val="22"/>
              </w:rPr>
            </w:pPr>
            <w:r w:rsidRPr="00356FB9">
              <w:rPr>
                <w:rFonts w:cs="Arial"/>
                <w:szCs w:val="22"/>
              </w:rPr>
              <w:t xml:space="preserve">In regards to the protected groups, the consultation of and policies in the </w:t>
            </w:r>
            <w:r w:rsidR="00466632" w:rsidRPr="00356FB9">
              <w:rPr>
                <w:szCs w:val="22"/>
              </w:rPr>
              <w:t xml:space="preserve">submission draft District Plan </w:t>
            </w:r>
            <w:r w:rsidRPr="00356FB9">
              <w:rPr>
                <w:rFonts w:cs="Arial"/>
                <w:szCs w:val="22"/>
              </w:rPr>
              <w:t>have no identified negative impacts that are not remedied through future actions.</w:t>
            </w:r>
          </w:p>
        </w:tc>
        <w:tc>
          <w:tcPr>
            <w:tcW w:w="7610" w:type="dxa"/>
            <w:shd w:val="clear" w:color="auto" w:fill="auto"/>
          </w:tcPr>
          <w:p w14:paraId="32A2AEF6" w14:textId="77777777" w:rsidR="0034722E" w:rsidRPr="00356FB9" w:rsidRDefault="001A0CED" w:rsidP="004B77DF">
            <w:pPr>
              <w:rPr>
                <w:szCs w:val="22"/>
              </w:rPr>
            </w:pPr>
            <w:r w:rsidRPr="00356FB9">
              <w:rPr>
                <w:szCs w:val="22"/>
              </w:rPr>
              <w:t>Continued promotion</w:t>
            </w:r>
            <w:r w:rsidR="0034722E" w:rsidRPr="00356FB9">
              <w:rPr>
                <w:szCs w:val="22"/>
              </w:rPr>
              <w:t xml:space="preserve"> of consulta</w:t>
            </w:r>
            <w:r w:rsidR="00E86FD6" w:rsidRPr="00356FB9">
              <w:rPr>
                <w:szCs w:val="22"/>
              </w:rPr>
              <w:t>tion exercise</w:t>
            </w:r>
            <w:r w:rsidRPr="00356FB9">
              <w:rPr>
                <w:szCs w:val="22"/>
              </w:rPr>
              <w:t>s that are inclusive of all</w:t>
            </w:r>
            <w:r w:rsidR="00E86FD6" w:rsidRPr="00356FB9">
              <w:rPr>
                <w:szCs w:val="22"/>
              </w:rPr>
              <w:t xml:space="preserve">, </w:t>
            </w:r>
            <w:r w:rsidR="001045AF" w:rsidRPr="00356FB9">
              <w:rPr>
                <w:szCs w:val="22"/>
              </w:rPr>
              <w:t>engagement</w:t>
            </w:r>
            <w:r w:rsidR="00E86FD6" w:rsidRPr="00356FB9">
              <w:rPr>
                <w:szCs w:val="22"/>
              </w:rPr>
              <w:t xml:space="preserve"> with representative organisations and monitoring</w:t>
            </w:r>
            <w:r w:rsidR="0034722E" w:rsidRPr="00356FB9">
              <w:rPr>
                <w:szCs w:val="22"/>
              </w:rPr>
              <w:t xml:space="preserve"> of consultation.</w:t>
            </w:r>
          </w:p>
          <w:p w14:paraId="664355AD" w14:textId="77777777" w:rsidR="005049AF" w:rsidRPr="00356FB9" w:rsidRDefault="005049AF" w:rsidP="004B77DF">
            <w:pPr>
              <w:rPr>
                <w:szCs w:val="22"/>
              </w:rPr>
            </w:pPr>
          </w:p>
          <w:p w14:paraId="5ADB7480" w14:textId="0D95105E" w:rsidR="005049AF" w:rsidRPr="00356FB9" w:rsidRDefault="554C4D31" w:rsidP="004B77DF">
            <w:pPr>
              <w:rPr>
                <w:szCs w:val="22"/>
              </w:rPr>
            </w:pPr>
            <w:r w:rsidRPr="00356FB9">
              <w:rPr>
                <w:szCs w:val="22"/>
              </w:rPr>
              <w:t xml:space="preserve">Continue to implement existing District Plan policies </w:t>
            </w:r>
            <w:r w:rsidR="6CDF08BA" w:rsidRPr="00356FB9">
              <w:rPr>
                <w:szCs w:val="22"/>
              </w:rPr>
              <w:t>until the 2021-203</w:t>
            </w:r>
            <w:r w:rsidR="00BA0BE4" w:rsidRPr="00356FB9">
              <w:rPr>
                <w:szCs w:val="22"/>
              </w:rPr>
              <w:t>9</w:t>
            </w:r>
            <w:r w:rsidR="6CDF08BA" w:rsidRPr="00356FB9">
              <w:rPr>
                <w:szCs w:val="22"/>
              </w:rPr>
              <w:t xml:space="preserve"> </w:t>
            </w:r>
            <w:r w:rsidR="00E45773" w:rsidRPr="00356FB9">
              <w:rPr>
                <w:szCs w:val="22"/>
              </w:rPr>
              <w:t>Plan</w:t>
            </w:r>
            <w:r w:rsidR="6CDF08BA" w:rsidRPr="00356FB9">
              <w:rPr>
                <w:szCs w:val="22"/>
              </w:rPr>
              <w:t xml:space="preserve"> is adopted, </w:t>
            </w:r>
            <w:r w:rsidRPr="00356FB9">
              <w:rPr>
                <w:szCs w:val="22"/>
              </w:rPr>
              <w:t>which respond to the needs of protected groups.</w:t>
            </w:r>
          </w:p>
          <w:p w14:paraId="1A965116" w14:textId="77777777" w:rsidR="00E86FD6" w:rsidRPr="00356FB9" w:rsidRDefault="00E86FD6" w:rsidP="004B77DF">
            <w:pPr>
              <w:rPr>
                <w:szCs w:val="22"/>
              </w:rPr>
            </w:pPr>
          </w:p>
          <w:p w14:paraId="2E9C8E10" w14:textId="72D839D0" w:rsidR="00F82CFA" w:rsidRPr="00356FB9" w:rsidRDefault="00F82CFA" w:rsidP="004B77DF">
            <w:pPr>
              <w:rPr>
                <w:szCs w:val="22"/>
              </w:rPr>
            </w:pPr>
            <w:r w:rsidRPr="00356FB9">
              <w:rPr>
                <w:szCs w:val="22"/>
              </w:rPr>
              <w:t xml:space="preserve">Implement </w:t>
            </w:r>
            <w:r w:rsidR="00466632" w:rsidRPr="00356FB9">
              <w:rPr>
                <w:szCs w:val="22"/>
              </w:rPr>
              <w:t xml:space="preserve">submission draft District Plan </w:t>
            </w:r>
            <w:r w:rsidRPr="00356FB9">
              <w:rPr>
                <w:szCs w:val="22"/>
              </w:rPr>
              <w:t xml:space="preserve">policies which aim to support the provision of homes to meet the identified housing need </w:t>
            </w:r>
            <w:r w:rsidR="00BB28D0" w:rsidRPr="00356FB9">
              <w:rPr>
                <w:szCs w:val="22"/>
              </w:rPr>
              <w:t>for</w:t>
            </w:r>
            <w:r w:rsidRPr="00356FB9">
              <w:rPr>
                <w:szCs w:val="22"/>
              </w:rPr>
              <w:t xml:space="preserve"> Mid Sussex.</w:t>
            </w:r>
          </w:p>
          <w:p w14:paraId="7DF4E37C" w14:textId="77777777" w:rsidR="00F82CFA" w:rsidRPr="00356FB9" w:rsidRDefault="00F82CFA" w:rsidP="004B77DF">
            <w:pPr>
              <w:rPr>
                <w:szCs w:val="22"/>
              </w:rPr>
            </w:pPr>
          </w:p>
          <w:p w14:paraId="2A9E4996" w14:textId="77777777" w:rsidR="00911C2C" w:rsidRPr="00356FB9" w:rsidRDefault="00772B8F" w:rsidP="004B77DF">
            <w:pPr>
              <w:rPr>
                <w:szCs w:val="22"/>
              </w:rPr>
            </w:pPr>
            <w:r w:rsidRPr="00356FB9">
              <w:rPr>
                <w:szCs w:val="22"/>
              </w:rPr>
              <w:t xml:space="preserve">Monitor </w:t>
            </w:r>
            <w:r w:rsidR="00893CA3" w:rsidRPr="00356FB9">
              <w:rPr>
                <w:szCs w:val="22"/>
              </w:rPr>
              <w:t>delivery of site allocations in order to assess their effect on the</w:t>
            </w:r>
            <w:r w:rsidR="00C6051B" w:rsidRPr="00356FB9">
              <w:rPr>
                <w:szCs w:val="22"/>
              </w:rPr>
              <w:t xml:space="preserve"> needs of </w:t>
            </w:r>
            <w:r w:rsidR="00893CA3" w:rsidRPr="00356FB9">
              <w:rPr>
                <w:szCs w:val="22"/>
              </w:rPr>
              <w:t>protected groups.</w:t>
            </w:r>
          </w:p>
        </w:tc>
      </w:tr>
    </w:tbl>
    <w:p w14:paraId="44FB30F8" w14:textId="77777777" w:rsidR="00427589" w:rsidRPr="001660E2" w:rsidRDefault="00427589" w:rsidP="004B77DF"/>
    <w:sectPr w:rsidR="00427589" w:rsidRPr="001660E2" w:rsidSect="00E86FD6">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0B91" w14:textId="77777777" w:rsidR="00A4416B" w:rsidRDefault="00A4416B" w:rsidP="00344AFA">
      <w:r>
        <w:separator/>
      </w:r>
    </w:p>
  </w:endnote>
  <w:endnote w:type="continuationSeparator" w:id="0">
    <w:p w14:paraId="33781A7E" w14:textId="77777777" w:rsidR="00A4416B" w:rsidRDefault="00A4416B" w:rsidP="00344AFA">
      <w:r>
        <w:continuationSeparator/>
      </w:r>
    </w:p>
  </w:endnote>
  <w:endnote w:type="continuationNotice" w:id="1">
    <w:p w14:paraId="22E394A1" w14:textId="77777777" w:rsidR="000E7196" w:rsidRDefault="000E7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130CB7F8" w:rsidR="001926D7" w:rsidRDefault="001926D7">
    <w:pPr>
      <w:pStyle w:val="Footer"/>
      <w:jc w:val="right"/>
    </w:pPr>
  </w:p>
  <w:p w14:paraId="1DA6542E" w14:textId="77777777" w:rsidR="001926D7" w:rsidRDefault="00192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FD5A" w14:textId="77777777" w:rsidR="00A4416B" w:rsidRDefault="00A4416B" w:rsidP="00344AFA">
      <w:r>
        <w:separator/>
      </w:r>
    </w:p>
  </w:footnote>
  <w:footnote w:type="continuationSeparator" w:id="0">
    <w:p w14:paraId="0FB2CB9E" w14:textId="77777777" w:rsidR="00A4416B" w:rsidRDefault="00A4416B" w:rsidP="00344AFA">
      <w:r>
        <w:continuationSeparator/>
      </w:r>
    </w:p>
  </w:footnote>
  <w:footnote w:type="continuationNotice" w:id="1">
    <w:p w14:paraId="250B2FE1" w14:textId="77777777" w:rsidR="000E7196" w:rsidRDefault="000E7196"/>
  </w:footnote>
</w:footnotes>
</file>

<file path=word/intelligence.xml><?xml version="1.0" encoding="utf-8"?>
<int:Intelligence xmlns:int="http://schemas.microsoft.com/office/intelligence/2019/intelligence">
  <int:IntelligenceSettings/>
  <int:Manifest>
    <int:WordHash hashCode="l/F3qaURjXHmTy" id="YBP9dtWF"/>
    <int:ParagraphRange paragraphId="1991607603" textId="220599190" start="0" length="4" invalidationStart="0" invalidationLength="4" id="G9c7OcO4"/>
    <int:ParagraphRange paragraphId="436257467" textId="1890998182" start="32" length="7" invalidationStart="32" invalidationLength="7" id="Xj8iMlLe"/>
  </int:Manifest>
  <int:Observations>
    <int:Content id="YBP9dtWF">
      <int:Rejection type="LegacyProofing"/>
    </int:Content>
    <int:Content id="G9c7OcO4">
      <int:Rejection type="LegacyProofing"/>
    </int:Content>
    <int:Content id="Xj8iMlL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CEE"/>
    <w:multiLevelType w:val="hybridMultilevel"/>
    <w:tmpl w:val="39420828"/>
    <w:lvl w:ilvl="0" w:tplc="83D85A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E7F2B"/>
    <w:multiLevelType w:val="hybridMultilevel"/>
    <w:tmpl w:val="CCE05046"/>
    <w:lvl w:ilvl="0" w:tplc="DD5A6126">
      <w:start w:val="1"/>
      <w:numFmt w:val="bullet"/>
      <w:lvlText w:val=""/>
      <w:lvlJc w:val="left"/>
      <w:pPr>
        <w:ind w:left="720" w:hanging="360"/>
      </w:pPr>
      <w:rPr>
        <w:rFonts w:ascii="Symbol" w:hAnsi="Symbol" w:hint="default"/>
      </w:rPr>
    </w:lvl>
    <w:lvl w:ilvl="1" w:tplc="74F2D5A8">
      <w:start w:val="1"/>
      <w:numFmt w:val="bullet"/>
      <w:lvlText w:val="o"/>
      <w:lvlJc w:val="left"/>
      <w:pPr>
        <w:ind w:left="1440" w:hanging="360"/>
      </w:pPr>
      <w:rPr>
        <w:rFonts w:ascii="Courier New" w:hAnsi="Courier New" w:hint="default"/>
      </w:rPr>
    </w:lvl>
    <w:lvl w:ilvl="2" w:tplc="2708A538">
      <w:start w:val="1"/>
      <w:numFmt w:val="bullet"/>
      <w:lvlText w:val=""/>
      <w:lvlJc w:val="left"/>
      <w:pPr>
        <w:ind w:left="2160" w:hanging="360"/>
      </w:pPr>
      <w:rPr>
        <w:rFonts w:ascii="Wingdings" w:hAnsi="Wingdings" w:hint="default"/>
      </w:rPr>
    </w:lvl>
    <w:lvl w:ilvl="3" w:tplc="F318A89C">
      <w:start w:val="1"/>
      <w:numFmt w:val="bullet"/>
      <w:lvlText w:val=""/>
      <w:lvlJc w:val="left"/>
      <w:pPr>
        <w:ind w:left="2880" w:hanging="360"/>
      </w:pPr>
      <w:rPr>
        <w:rFonts w:ascii="Symbol" w:hAnsi="Symbol" w:hint="default"/>
      </w:rPr>
    </w:lvl>
    <w:lvl w:ilvl="4" w:tplc="F77037CC">
      <w:start w:val="1"/>
      <w:numFmt w:val="bullet"/>
      <w:lvlText w:val="o"/>
      <w:lvlJc w:val="left"/>
      <w:pPr>
        <w:ind w:left="3600" w:hanging="360"/>
      </w:pPr>
      <w:rPr>
        <w:rFonts w:ascii="Courier New" w:hAnsi="Courier New" w:hint="default"/>
      </w:rPr>
    </w:lvl>
    <w:lvl w:ilvl="5" w:tplc="F9782840">
      <w:start w:val="1"/>
      <w:numFmt w:val="bullet"/>
      <w:lvlText w:val=""/>
      <w:lvlJc w:val="left"/>
      <w:pPr>
        <w:ind w:left="4320" w:hanging="360"/>
      </w:pPr>
      <w:rPr>
        <w:rFonts w:ascii="Wingdings" w:hAnsi="Wingdings" w:hint="default"/>
      </w:rPr>
    </w:lvl>
    <w:lvl w:ilvl="6" w:tplc="880EFD90">
      <w:start w:val="1"/>
      <w:numFmt w:val="bullet"/>
      <w:lvlText w:val=""/>
      <w:lvlJc w:val="left"/>
      <w:pPr>
        <w:ind w:left="5040" w:hanging="360"/>
      </w:pPr>
      <w:rPr>
        <w:rFonts w:ascii="Symbol" w:hAnsi="Symbol" w:hint="default"/>
      </w:rPr>
    </w:lvl>
    <w:lvl w:ilvl="7" w:tplc="3F0AD87C">
      <w:start w:val="1"/>
      <w:numFmt w:val="bullet"/>
      <w:lvlText w:val="o"/>
      <w:lvlJc w:val="left"/>
      <w:pPr>
        <w:ind w:left="5760" w:hanging="360"/>
      </w:pPr>
      <w:rPr>
        <w:rFonts w:ascii="Courier New" w:hAnsi="Courier New" w:hint="default"/>
      </w:rPr>
    </w:lvl>
    <w:lvl w:ilvl="8" w:tplc="B1AC837C">
      <w:start w:val="1"/>
      <w:numFmt w:val="bullet"/>
      <w:lvlText w:val=""/>
      <w:lvlJc w:val="left"/>
      <w:pPr>
        <w:ind w:left="6480" w:hanging="360"/>
      </w:pPr>
      <w:rPr>
        <w:rFonts w:ascii="Wingdings" w:hAnsi="Wingdings" w:hint="default"/>
      </w:rPr>
    </w:lvl>
  </w:abstractNum>
  <w:abstractNum w:abstractNumId="2" w15:restartNumberingAfterBreak="0">
    <w:nsid w:val="0A6447C2"/>
    <w:multiLevelType w:val="hybridMultilevel"/>
    <w:tmpl w:val="67FA4B9E"/>
    <w:lvl w:ilvl="0" w:tplc="50786B54">
      <w:start w:val="1"/>
      <w:numFmt w:val="decimal"/>
      <w:lvlText w:val="%1."/>
      <w:lvlJc w:val="left"/>
      <w:pPr>
        <w:ind w:left="2487" w:hanging="360"/>
      </w:pPr>
    </w:lvl>
    <w:lvl w:ilvl="1" w:tplc="F22C43D4">
      <w:start w:val="1"/>
      <w:numFmt w:val="lowerLetter"/>
      <w:lvlText w:val="%2."/>
      <w:lvlJc w:val="left"/>
      <w:pPr>
        <w:ind w:left="3207" w:hanging="360"/>
      </w:pPr>
    </w:lvl>
    <w:lvl w:ilvl="2" w:tplc="8C144F2E">
      <w:start w:val="1"/>
      <w:numFmt w:val="lowerRoman"/>
      <w:lvlText w:val="%3."/>
      <w:lvlJc w:val="right"/>
      <w:pPr>
        <w:ind w:left="3927" w:hanging="180"/>
      </w:pPr>
    </w:lvl>
    <w:lvl w:ilvl="3" w:tplc="F9002CDA">
      <w:start w:val="1"/>
      <w:numFmt w:val="decimal"/>
      <w:lvlText w:val="%4."/>
      <w:lvlJc w:val="left"/>
      <w:pPr>
        <w:ind w:left="4647" w:hanging="360"/>
      </w:pPr>
    </w:lvl>
    <w:lvl w:ilvl="4" w:tplc="0E8A4AC6">
      <w:start w:val="1"/>
      <w:numFmt w:val="lowerLetter"/>
      <w:lvlText w:val="%5."/>
      <w:lvlJc w:val="left"/>
      <w:pPr>
        <w:ind w:left="5367" w:hanging="360"/>
      </w:pPr>
    </w:lvl>
    <w:lvl w:ilvl="5" w:tplc="0570F4AA">
      <w:start w:val="1"/>
      <w:numFmt w:val="lowerRoman"/>
      <w:lvlText w:val="%6."/>
      <w:lvlJc w:val="right"/>
      <w:pPr>
        <w:ind w:left="6087" w:hanging="180"/>
      </w:pPr>
    </w:lvl>
    <w:lvl w:ilvl="6" w:tplc="C6F683EE">
      <w:start w:val="1"/>
      <w:numFmt w:val="decimal"/>
      <w:lvlText w:val="%7."/>
      <w:lvlJc w:val="left"/>
      <w:pPr>
        <w:ind w:left="6807" w:hanging="360"/>
      </w:pPr>
    </w:lvl>
    <w:lvl w:ilvl="7" w:tplc="D200C7A4">
      <w:start w:val="1"/>
      <w:numFmt w:val="lowerLetter"/>
      <w:lvlText w:val="%8."/>
      <w:lvlJc w:val="left"/>
      <w:pPr>
        <w:ind w:left="7527" w:hanging="360"/>
      </w:pPr>
    </w:lvl>
    <w:lvl w:ilvl="8" w:tplc="75165030">
      <w:start w:val="1"/>
      <w:numFmt w:val="lowerRoman"/>
      <w:lvlText w:val="%9."/>
      <w:lvlJc w:val="right"/>
      <w:pPr>
        <w:ind w:left="8247" w:hanging="180"/>
      </w:pPr>
    </w:lvl>
  </w:abstractNum>
  <w:abstractNum w:abstractNumId="3" w15:restartNumberingAfterBreak="0">
    <w:nsid w:val="0B805495"/>
    <w:multiLevelType w:val="hybridMultilevel"/>
    <w:tmpl w:val="60D4058C"/>
    <w:lvl w:ilvl="0" w:tplc="83D85A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21428"/>
    <w:multiLevelType w:val="hybridMultilevel"/>
    <w:tmpl w:val="9034891E"/>
    <w:lvl w:ilvl="0" w:tplc="81E808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B0896"/>
    <w:multiLevelType w:val="hybridMultilevel"/>
    <w:tmpl w:val="206AD0DC"/>
    <w:lvl w:ilvl="0" w:tplc="0BA2B5AE">
      <w:start w:val="1"/>
      <w:numFmt w:val="bullet"/>
      <w:lvlText w:val=""/>
      <w:lvlJc w:val="left"/>
      <w:pPr>
        <w:ind w:left="720" w:hanging="360"/>
      </w:pPr>
      <w:rPr>
        <w:rFonts w:ascii="Symbol" w:hAnsi="Symbol" w:hint="default"/>
      </w:rPr>
    </w:lvl>
    <w:lvl w:ilvl="1" w:tplc="45E60CC0">
      <w:start w:val="1"/>
      <w:numFmt w:val="bullet"/>
      <w:lvlText w:val="o"/>
      <w:lvlJc w:val="left"/>
      <w:pPr>
        <w:ind w:left="1440" w:hanging="360"/>
      </w:pPr>
      <w:rPr>
        <w:rFonts w:ascii="Courier New" w:hAnsi="Courier New" w:hint="default"/>
      </w:rPr>
    </w:lvl>
    <w:lvl w:ilvl="2" w:tplc="9FF27BAE">
      <w:start w:val="1"/>
      <w:numFmt w:val="bullet"/>
      <w:lvlText w:val=""/>
      <w:lvlJc w:val="left"/>
      <w:pPr>
        <w:ind w:left="2160" w:hanging="360"/>
      </w:pPr>
      <w:rPr>
        <w:rFonts w:ascii="Wingdings" w:hAnsi="Wingdings" w:hint="default"/>
      </w:rPr>
    </w:lvl>
    <w:lvl w:ilvl="3" w:tplc="2F6CB4EA">
      <w:start w:val="1"/>
      <w:numFmt w:val="bullet"/>
      <w:lvlText w:val=""/>
      <w:lvlJc w:val="left"/>
      <w:pPr>
        <w:ind w:left="2880" w:hanging="360"/>
      </w:pPr>
      <w:rPr>
        <w:rFonts w:ascii="Symbol" w:hAnsi="Symbol" w:hint="default"/>
      </w:rPr>
    </w:lvl>
    <w:lvl w:ilvl="4" w:tplc="EAB6D974">
      <w:start w:val="1"/>
      <w:numFmt w:val="bullet"/>
      <w:lvlText w:val="o"/>
      <w:lvlJc w:val="left"/>
      <w:pPr>
        <w:ind w:left="3600" w:hanging="360"/>
      </w:pPr>
      <w:rPr>
        <w:rFonts w:ascii="Courier New" w:hAnsi="Courier New" w:hint="default"/>
      </w:rPr>
    </w:lvl>
    <w:lvl w:ilvl="5" w:tplc="F2264AC0">
      <w:start w:val="1"/>
      <w:numFmt w:val="bullet"/>
      <w:lvlText w:val=""/>
      <w:lvlJc w:val="left"/>
      <w:pPr>
        <w:ind w:left="4320" w:hanging="360"/>
      </w:pPr>
      <w:rPr>
        <w:rFonts w:ascii="Wingdings" w:hAnsi="Wingdings" w:hint="default"/>
      </w:rPr>
    </w:lvl>
    <w:lvl w:ilvl="6" w:tplc="3EB07B1A">
      <w:start w:val="1"/>
      <w:numFmt w:val="bullet"/>
      <w:lvlText w:val=""/>
      <w:lvlJc w:val="left"/>
      <w:pPr>
        <w:ind w:left="5040" w:hanging="360"/>
      </w:pPr>
      <w:rPr>
        <w:rFonts w:ascii="Symbol" w:hAnsi="Symbol" w:hint="default"/>
      </w:rPr>
    </w:lvl>
    <w:lvl w:ilvl="7" w:tplc="05088794">
      <w:start w:val="1"/>
      <w:numFmt w:val="bullet"/>
      <w:lvlText w:val="o"/>
      <w:lvlJc w:val="left"/>
      <w:pPr>
        <w:ind w:left="5760" w:hanging="360"/>
      </w:pPr>
      <w:rPr>
        <w:rFonts w:ascii="Courier New" w:hAnsi="Courier New" w:hint="default"/>
      </w:rPr>
    </w:lvl>
    <w:lvl w:ilvl="8" w:tplc="AD88CA50">
      <w:start w:val="1"/>
      <w:numFmt w:val="bullet"/>
      <w:lvlText w:val=""/>
      <w:lvlJc w:val="left"/>
      <w:pPr>
        <w:ind w:left="6480" w:hanging="360"/>
      </w:pPr>
      <w:rPr>
        <w:rFonts w:ascii="Wingdings" w:hAnsi="Wingdings" w:hint="default"/>
      </w:rPr>
    </w:lvl>
  </w:abstractNum>
  <w:abstractNum w:abstractNumId="6" w15:restartNumberingAfterBreak="0">
    <w:nsid w:val="18756C21"/>
    <w:multiLevelType w:val="hybridMultilevel"/>
    <w:tmpl w:val="654686E2"/>
    <w:lvl w:ilvl="0" w:tplc="B6C40D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75158"/>
    <w:multiLevelType w:val="multilevel"/>
    <w:tmpl w:val="E49CC3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DA1664"/>
    <w:multiLevelType w:val="hybridMultilevel"/>
    <w:tmpl w:val="5D227EA0"/>
    <w:lvl w:ilvl="0" w:tplc="34F60A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26C12"/>
    <w:multiLevelType w:val="hybridMultilevel"/>
    <w:tmpl w:val="40CC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3224B"/>
    <w:multiLevelType w:val="hybridMultilevel"/>
    <w:tmpl w:val="6792EBF2"/>
    <w:lvl w:ilvl="0" w:tplc="8A8A5D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763F8"/>
    <w:multiLevelType w:val="hybridMultilevel"/>
    <w:tmpl w:val="50AC5DD8"/>
    <w:lvl w:ilvl="0" w:tplc="994095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46A15"/>
    <w:multiLevelType w:val="hybridMultilevel"/>
    <w:tmpl w:val="8E700366"/>
    <w:lvl w:ilvl="0" w:tplc="83D85A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1067E"/>
    <w:multiLevelType w:val="hybridMultilevel"/>
    <w:tmpl w:val="D17041A6"/>
    <w:lvl w:ilvl="0" w:tplc="79DA1C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E3778"/>
    <w:multiLevelType w:val="hybridMultilevel"/>
    <w:tmpl w:val="A4246964"/>
    <w:lvl w:ilvl="0" w:tplc="83D85A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C7F38"/>
    <w:multiLevelType w:val="hybridMultilevel"/>
    <w:tmpl w:val="D474F892"/>
    <w:lvl w:ilvl="0" w:tplc="83D85A7C">
      <w:numFmt w:val="bullet"/>
      <w:lvlText w:val="-"/>
      <w:lvlJc w:val="left"/>
      <w:pPr>
        <w:ind w:left="351" w:hanging="360"/>
      </w:pPr>
      <w:rPr>
        <w:rFonts w:ascii="Arial" w:eastAsia="Times New Roman" w:hAnsi="Arial" w:cs="Arial" w:hint="default"/>
      </w:rPr>
    </w:lvl>
    <w:lvl w:ilvl="1" w:tplc="08090003" w:tentative="1">
      <w:start w:val="1"/>
      <w:numFmt w:val="bullet"/>
      <w:lvlText w:val="o"/>
      <w:lvlJc w:val="left"/>
      <w:pPr>
        <w:ind w:left="1071" w:hanging="360"/>
      </w:pPr>
      <w:rPr>
        <w:rFonts w:ascii="Courier New" w:hAnsi="Courier New" w:cs="Courier New"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6" w15:restartNumberingAfterBreak="0">
    <w:nsid w:val="35177451"/>
    <w:multiLevelType w:val="hybridMultilevel"/>
    <w:tmpl w:val="164CAAC4"/>
    <w:lvl w:ilvl="0" w:tplc="A3B4C1E6">
      <w:start w:val="1"/>
      <w:numFmt w:val="bullet"/>
      <w:lvlText w:val=""/>
      <w:lvlJc w:val="left"/>
      <w:pPr>
        <w:ind w:left="360" w:hanging="360"/>
      </w:pPr>
      <w:rPr>
        <w:rFonts w:ascii="Symbol" w:hAnsi="Symbol" w:hint="default"/>
      </w:rPr>
    </w:lvl>
    <w:lvl w:ilvl="1" w:tplc="4B08C14E">
      <w:start w:val="1"/>
      <w:numFmt w:val="bullet"/>
      <w:lvlText w:val="o"/>
      <w:lvlJc w:val="left"/>
      <w:pPr>
        <w:ind w:left="1080" w:hanging="360"/>
      </w:pPr>
      <w:rPr>
        <w:rFonts w:ascii="Courier New" w:hAnsi="Courier New" w:hint="default"/>
      </w:rPr>
    </w:lvl>
    <w:lvl w:ilvl="2" w:tplc="45B234EE">
      <w:start w:val="1"/>
      <w:numFmt w:val="bullet"/>
      <w:lvlText w:val=""/>
      <w:lvlJc w:val="left"/>
      <w:pPr>
        <w:ind w:left="1800" w:hanging="360"/>
      </w:pPr>
      <w:rPr>
        <w:rFonts w:ascii="Wingdings" w:hAnsi="Wingdings" w:hint="default"/>
      </w:rPr>
    </w:lvl>
    <w:lvl w:ilvl="3" w:tplc="19621B86">
      <w:start w:val="1"/>
      <w:numFmt w:val="bullet"/>
      <w:lvlText w:val=""/>
      <w:lvlJc w:val="left"/>
      <w:pPr>
        <w:ind w:left="2520" w:hanging="360"/>
      </w:pPr>
      <w:rPr>
        <w:rFonts w:ascii="Symbol" w:hAnsi="Symbol" w:hint="default"/>
      </w:rPr>
    </w:lvl>
    <w:lvl w:ilvl="4" w:tplc="4938507E">
      <w:start w:val="1"/>
      <w:numFmt w:val="bullet"/>
      <w:lvlText w:val="o"/>
      <w:lvlJc w:val="left"/>
      <w:pPr>
        <w:ind w:left="3240" w:hanging="360"/>
      </w:pPr>
      <w:rPr>
        <w:rFonts w:ascii="Courier New" w:hAnsi="Courier New" w:hint="default"/>
      </w:rPr>
    </w:lvl>
    <w:lvl w:ilvl="5" w:tplc="6C382538">
      <w:start w:val="1"/>
      <w:numFmt w:val="bullet"/>
      <w:lvlText w:val=""/>
      <w:lvlJc w:val="left"/>
      <w:pPr>
        <w:ind w:left="3960" w:hanging="360"/>
      </w:pPr>
      <w:rPr>
        <w:rFonts w:ascii="Wingdings" w:hAnsi="Wingdings" w:hint="default"/>
      </w:rPr>
    </w:lvl>
    <w:lvl w:ilvl="6" w:tplc="1B76DD86">
      <w:start w:val="1"/>
      <w:numFmt w:val="bullet"/>
      <w:lvlText w:val=""/>
      <w:lvlJc w:val="left"/>
      <w:pPr>
        <w:ind w:left="4680" w:hanging="360"/>
      </w:pPr>
      <w:rPr>
        <w:rFonts w:ascii="Symbol" w:hAnsi="Symbol" w:hint="default"/>
      </w:rPr>
    </w:lvl>
    <w:lvl w:ilvl="7" w:tplc="07D26DD0">
      <w:start w:val="1"/>
      <w:numFmt w:val="bullet"/>
      <w:lvlText w:val="o"/>
      <w:lvlJc w:val="left"/>
      <w:pPr>
        <w:ind w:left="5400" w:hanging="360"/>
      </w:pPr>
      <w:rPr>
        <w:rFonts w:ascii="Courier New" w:hAnsi="Courier New" w:hint="default"/>
      </w:rPr>
    </w:lvl>
    <w:lvl w:ilvl="8" w:tplc="4F0E64D4">
      <w:start w:val="1"/>
      <w:numFmt w:val="bullet"/>
      <w:lvlText w:val=""/>
      <w:lvlJc w:val="left"/>
      <w:pPr>
        <w:ind w:left="6120" w:hanging="360"/>
      </w:pPr>
      <w:rPr>
        <w:rFonts w:ascii="Wingdings" w:hAnsi="Wingdings" w:hint="default"/>
      </w:rPr>
    </w:lvl>
  </w:abstractNum>
  <w:abstractNum w:abstractNumId="17" w15:restartNumberingAfterBreak="0">
    <w:nsid w:val="383055A2"/>
    <w:multiLevelType w:val="hybridMultilevel"/>
    <w:tmpl w:val="C29A23CA"/>
    <w:lvl w:ilvl="0" w:tplc="89D2C5E6">
      <w:start w:val="1"/>
      <w:numFmt w:val="bullet"/>
      <w:lvlText w:val=""/>
      <w:lvlJc w:val="left"/>
      <w:pPr>
        <w:ind w:left="720" w:hanging="360"/>
      </w:pPr>
      <w:rPr>
        <w:rFonts w:ascii="Symbol" w:hAnsi="Symbol" w:hint="default"/>
      </w:rPr>
    </w:lvl>
    <w:lvl w:ilvl="1" w:tplc="89D8A14A">
      <w:start w:val="1"/>
      <w:numFmt w:val="bullet"/>
      <w:lvlText w:val="o"/>
      <w:lvlJc w:val="left"/>
      <w:pPr>
        <w:ind w:left="1440" w:hanging="360"/>
      </w:pPr>
      <w:rPr>
        <w:rFonts w:ascii="Courier New" w:hAnsi="Courier New" w:hint="default"/>
      </w:rPr>
    </w:lvl>
    <w:lvl w:ilvl="2" w:tplc="0EB0CD0C">
      <w:start w:val="1"/>
      <w:numFmt w:val="bullet"/>
      <w:lvlText w:val=""/>
      <w:lvlJc w:val="left"/>
      <w:pPr>
        <w:ind w:left="2160" w:hanging="360"/>
      </w:pPr>
      <w:rPr>
        <w:rFonts w:ascii="Wingdings" w:hAnsi="Wingdings" w:hint="default"/>
      </w:rPr>
    </w:lvl>
    <w:lvl w:ilvl="3" w:tplc="CF44F1D2">
      <w:start w:val="1"/>
      <w:numFmt w:val="bullet"/>
      <w:lvlText w:val=""/>
      <w:lvlJc w:val="left"/>
      <w:pPr>
        <w:ind w:left="2880" w:hanging="360"/>
      </w:pPr>
      <w:rPr>
        <w:rFonts w:ascii="Symbol" w:hAnsi="Symbol" w:hint="default"/>
      </w:rPr>
    </w:lvl>
    <w:lvl w:ilvl="4" w:tplc="9BC08E82">
      <w:start w:val="1"/>
      <w:numFmt w:val="bullet"/>
      <w:lvlText w:val="o"/>
      <w:lvlJc w:val="left"/>
      <w:pPr>
        <w:ind w:left="3600" w:hanging="360"/>
      </w:pPr>
      <w:rPr>
        <w:rFonts w:ascii="Courier New" w:hAnsi="Courier New" w:hint="default"/>
      </w:rPr>
    </w:lvl>
    <w:lvl w:ilvl="5" w:tplc="83F267AE">
      <w:start w:val="1"/>
      <w:numFmt w:val="bullet"/>
      <w:lvlText w:val=""/>
      <w:lvlJc w:val="left"/>
      <w:pPr>
        <w:ind w:left="4320" w:hanging="360"/>
      </w:pPr>
      <w:rPr>
        <w:rFonts w:ascii="Wingdings" w:hAnsi="Wingdings" w:hint="default"/>
      </w:rPr>
    </w:lvl>
    <w:lvl w:ilvl="6" w:tplc="17520E42">
      <w:start w:val="1"/>
      <w:numFmt w:val="bullet"/>
      <w:lvlText w:val=""/>
      <w:lvlJc w:val="left"/>
      <w:pPr>
        <w:ind w:left="5040" w:hanging="360"/>
      </w:pPr>
      <w:rPr>
        <w:rFonts w:ascii="Symbol" w:hAnsi="Symbol" w:hint="default"/>
      </w:rPr>
    </w:lvl>
    <w:lvl w:ilvl="7" w:tplc="469A131A">
      <w:start w:val="1"/>
      <w:numFmt w:val="bullet"/>
      <w:lvlText w:val="o"/>
      <w:lvlJc w:val="left"/>
      <w:pPr>
        <w:ind w:left="5760" w:hanging="360"/>
      </w:pPr>
      <w:rPr>
        <w:rFonts w:ascii="Courier New" w:hAnsi="Courier New" w:hint="default"/>
      </w:rPr>
    </w:lvl>
    <w:lvl w:ilvl="8" w:tplc="3408620C">
      <w:start w:val="1"/>
      <w:numFmt w:val="bullet"/>
      <w:lvlText w:val=""/>
      <w:lvlJc w:val="left"/>
      <w:pPr>
        <w:ind w:left="6480" w:hanging="360"/>
      </w:pPr>
      <w:rPr>
        <w:rFonts w:ascii="Wingdings" w:hAnsi="Wingdings" w:hint="default"/>
      </w:rPr>
    </w:lvl>
  </w:abstractNum>
  <w:abstractNum w:abstractNumId="18" w15:restartNumberingAfterBreak="0">
    <w:nsid w:val="3E1D30CE"/>
    <w:multiLevelType w:val="hybridMultilevel"/>
    <w:tmpl w:val="1CE4CA28"/>
    <w:lvl w:ilvl="0" w:tplc="34F60A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2C6EBD"/>
    <w:multiLevelType w:val="hybridMultilevel"/>
    <w:tmpl w:val="2A56A36A"/>
    <w:lvl w:ilvl="0" w:tplc="A8FE8B62">
      <w:start w:val="1"/>
      <w:numFmt w:val="bullet"/>
      <w:lvlText w:val=""/>
      <w:lvlJc w:val="left"/>
      <w:pPr>
        <w:ind w:left="360" w:hanging="360"/>
      </w:pPr>
      <w:rPr>
        <w:rFonts w:ascii="Symbol" w:hAnsi="Symbol" w:hint="default"/>
      </w:rPr>
    </w:lvl>
    <w:lvl w:ilvl="1" w:tplc="C4D24E08">
      <w:start w:val="1"/>
      <w:numFmt w:val="bullet"/>
      <w:lvlText w:val="o"/>
      <w:lvlJc w:val="left"/>
      <w:pPr>
        <w:ind w:left="1080" w:hanging="360"/>
      </w:pPr>
      <w:rPr>
        <w:rFonts w:ascii="Courier New" w:hAnsi="Courier New" w:hint="default"/>
      </w:rPr>
    </w:lvl>
    <w:lvl w:ilvl="2" w:tplc="16ECD4B4">
      <w:start w:val="1"/>
      <w:numFmt w:val="bullet"/>
      <w:lvlText w:val=""/>
      <w:lvlJc w:val="left"/>
      <w:pPr>
        <w:ind w:left="1800" w:hanging="360"/>
      </w:pPr>
      <w:rPr>
        <w:rFonts w:ascii="Wingdings" w:hAnsi="Wingdings" w:hint="default"/>
      </w:rPr>
    </w:lvl>
    <w:lvl w:ilvl="3" w:tplc="88849866">
      <w:start w:val="1"/>
      <w:numFmt w:val="bullet"/>
      <w:lvlText w:val=""/>
      <w:lvlJc w:val="left"/>
      <w:pPr>
        <w:ind w:left="2520" w:hanging="360"/>
      </w:pPr>
      <w:rPr>
        <w:rFonts w:ascii="Symbol" w:hAnsi="Symbol" w:hint="default"/>
      </w:rPr>
    </w:lvl>
    <w:lvl w:ilvl="4" w:tplc="F83A659A">
      <w:start w:val="1"/>
      <w:numFmt w:val="bullet"/>
      <w:lvlText w:val="o"/>
      <w:lvlJc w:val="left"/>
      <w:pPr>
        <w:ind w:left="3240" w:hanging="360"/>
      </w:pPr>
      <w:rPr>
        <w:rFonts w:ascii="Courier New" w:hAnsi="Courier New" w:hint="default"/>
      </w:rPr>
    </w:lvl>
    <w:lvl w:ilvl="5" w:tplc="2A82081C">
      <w:start w:val="1"/>
      <w:numFmt w:val="bullet"/>
      <w:lvlText w:val=""/>
      <w:lvlJc w:val="left"/>
      <w:pPr>
        <w:ind w:left="3960" w:hanging="360"/>
      </w:pPr>
      <w:rPr>
        <w:rFonts w:ascii="Wingdings" w:hAnsi="Wingdings" w:hint="default"/>
      </w:rPr>
    </w:lvl>
    <w:lvl w:ilvl="6" w:tplc="749E55F4">
      <w:start w:val="1"/>
      <w:numFmt w:val="bullet"/>
      <w:lvlText w:val=""/>
      <w:lvlJc w:val="left"/>
      <w:pPr>
        <w:ind w:left="4680" w:hanging="360"/>
      </w:pPr>
      <w:rPr>
        <w:rFonts w:ascii="Symbol" w:hAnsi="Symbol" w:hint="default"/>
      </w:rPr>
    </w:lvl>
    <w:lvl w:ilvl="7" w:tplc="F5D0D88A">
      <w:start w:val="1"/>
      <w:numFmt w:val="bullet"/>
      <w:lvlText w:val="o"/>
      <w:lvlJc w:val="left"/>
      <w:pPr>
        <w:ind w:left="5400" w:hanging="360"/>
      </w:pPr>
      <w:rPr>
        <w:rFonts w:ascii="Courier New" w:hAnsi="Courier New" w:hint="default"/>
      </w:rPr>
    </w:lvl>
    <w:lvl w:ilvl="8" w:tplc="C3065B78">
      <w:start w:val="1"/>
      <w:numFmt w:val="bullet"/>
      <w:lvlText w:val=""/>
      <w:lvlJc w:val="left"/>
      <w:pPr>
        <w:ind w:left="6120" w:hanging="360"/>
      </w:pPr>
      <w:rPr>
        <w:rFonts w:ascii="Wingdings" w:hAnsi="Wingdings" w:hint="default"/>
      </w:rPr>
    </w:lvl>
  </w:abstractNum>
  <w:abstractNum w:abstractNumId="20" w15:restartNumberingAfterBreak="0">
    <w:nsid w:val="44907A35"/>
    <w:multiLevelType w:val="hybridMultilevel"/>
    <w:tmpl w:val="2A5EDCBC"/>
    <w:lvl w:ilvl="0" w:tplc="BEC08710">
      <w:start w:val="1"/>
      <w:numFmt w:val="bullet"/>
      <w:lvlText w:val=""/>
      <w:lvlJc w:val="left"/>
      <w:pPr>
        <w:ind w:left="720" w:hanging="360"/>
      </w:pPr>
      <w:rPr>
        <w:rFonts w:ascii="Symbol" w:hAnsi="Symbol" w:hint="default"/>
      </w:rPr>
    </w:lvl>
    <w:lvl w:ilvl="1" w:tplc="DCDA166E">
      <w:start w:val="1"/>
      <w:numFmt w:val="bullet"/>
      <w:lvlText w:val="o"/>
      <w:lvlJc w:val="left"/>
      <w:pPr>
        <w:ind w:left="1440" w:hanging="360"/>
      </w:pPr>
      <w:rPr>
        <w:rFonts w:ascii="Courier New" w:hAnsi="Courier New" w:hint="default"/>
      </w:rPr>
    </w:lvl>
    <w:lvl w:ilvl="2" w:tplc="EF0AF474">
      <w:start w:val="1"/>
      <w:numFmt w:val="bullet"/>
      <w:lvlText w:val=""/>
      <w:lvlJc w:val="left"/>
      <w:pPr>
        <w:ind w:left="2160" w:hanging="360"/>
      </w:pPr>
      <w:rPr>
        <w:rFonts w:ascii="Wingdings" w:hAnsi="Wingdings" w:hint="default"/>
      </w:rPr>
    </w:lvl>
    <w:lvl w:ilvl="3" w:tplc="BDFE3F96">
      <w:start w:val="1"/>
      <w:numFmt w:val="bullet"/>
      <w:lvlText w:val=""/>
      <w:lvlJc w:val="left"/>
      <w:pPr>
        <w:ind w:left="2880" w:hanging="360"/>
      </w:pPr>
      <w:rPr>
        <w:rFonts w:ascii="Symbol" w:hAnsi="Symbol" w:hint="default"/>
      </w:rPr>
    </w:lvl>
    <w:lvl w:ilvl="4" w:tplc="DEA85FD8">
      <w:start w:val="1"/>
      <w:numFmt w:val="bullet"/>
      <w:lvlText w:val="o"/>
      <w:lvlJc w:val="left"/>
      <w:pPr>
        <w:ind w:left="3600" w:hanging="360"/>
      </w:pPr>
      <w:rPr>
        <w:rFonts w:ascii="Courier New" w:hAnsi="Courier New" w:hint="default"/>
      </w:rPr>
    </w:lvl>
    <w:lvl w:ilvl="5" w:tplc="5E78A048">
      <w:start w:val="1"/>
      <w:numFmt w:val="bullet"/>
      <w:lvlText w:val=""/>
      <w:lvlJc w:val="left"/>
      <w:pPr>
        <w:ind w:left="4320" w:hanging="360"/>
      </w:pPr>
      <w:rPr>
        <w:rFonts w:ascii="Wingdings" w:hAnsi="Wingdings" w:hint="default"/>
      </w:rPr>
    </w:lvl>
    <w:lvl w:ilvl="6" w:tplc="5F5A76B2">
      <w:start w:val="1"/>
      <w:numFmt w:val="bullet"/>
      <w:lvlText w:val=""/>
      <w:lvlJc w:val="left"/>
      <w:pPr>
        <w:ind w:left="5040" w:hanging="360"/>
      </w:pPr>
      <w:rPr>
        <w:rFonts w:ascii="Symbol" w:hAnsi="Symbol" w:hint="default"/>
      </w:rPr>
    </w:lvl>
    <w:lvl w:ilvl="7" w:tplc="0E9CDE24">
      <w:start w:val="1"/>
      <w:numFmt w:val="bullet"/>
      <w:lvlText w:val="o"/>
      <w:lvlJc w:val="left"/>
      <w:pPr>
        <w:ind w:left="5760" w:hanging="360"/>
      </w:pPr>
      <w:rPr>
        <w:rFonts w:ascii="Courier New" w:hAnsi="Courier New" w:hint="default"/>
      </w:rPr>
    </w:lvl>
    <w:lvl w:ilvl="8" w:tplc="AF42F5BC">
      <w:start w:val="1"/>
      <w:numFmt w:val="bullet"/>
      <w:lvlText w:val=""/>
      <w:lvlJc w:val="left"/>
      <w:pPr>
        <w:ind w:left="6480" w:hanging="360"/>
      </w:pPr>
      <w:rPr>
        <w:rFonts w:ascii="Wingdings" w:hAnsi="Wingdings" w:hint="default"/>
      </w:rPr>
    </w:lvl>
  </w:abstractNum>
  <w:abstractNum w:abstractNumId="21" w15:restartNumberingAfterBreak="0">
    <w:nsid w:val="46E92E97"/>
    <w:multiLevelType w:val="hybridMultilevel"/>
    <w:tmpl w:val="0A26AA0C"/>
    <w:lvl w:ilvl="0" w:tplc="3BD0F1E4">
      <w:start w:val="1"/>
      <w:numFmt w:val="bullet"/>
      <w:lvlText w:val=""/>
      <w:lvlJc w:val="left"/>
      <w:pPr>
        <w:ind w:left="720" w:hanging="360"/>
      </w:pPr>
      <w:rPr>
        <w:rFonts w:ascii="Symbol" w:hAnsi="Symbol" w:hint="default"/>
      </w:rPr>
    </w:lvl>
    <w:lvl w:ilvl="1" w:tplc="711A7590">
      <w:start w:val="1"/>
      <w:numFmt w:val="bullet"/>
      <w:lvlText w:val="o"/>
      <w:lvlJc w:val="left"/>
      <w:pPr>
        <w:ind w:left="1440" w:hanging="360"/>
      </w:pPr>
      <w:rPr>
        <w:rFonts w:ascii="Courier New" w:hAnsi="Courier New" w:hint="default"/>
      </w:rPr>
    </w:lvl>
    <w:lvl w:ilvl="2" w:tplc="9B8AA25A">
      <w:start w:val="1"/>
      <w:numFmt w:val="bullet"/>
      <w:lvlText w:val=""/>
      <w:lvlJc w:val="left"/>
      <w:pPr>
        <w:ind w:left="2160" w:hanging="360"/>
      </w:pPr>
      <w:rPr>
        <w:rFonts w:ascii="Wingdings" w:hAnsi="Wingdings" w:hint="default"/>
      </w:rPr>
    </w:lvl>
    <w:lvl w:ilvl="3" w:tplc="FA82FB42">
      <w:start w:val="1"/>
      <w:numFmt w:val="bullet"/>
      <w:lvlText w:val=""/>
      <w:lvlJc w:val="left"/>
      <w:pPr>
        <w:ind w:left="2880" w:hanging="360"/>
      </w:pPr>
      <w:rPr>
        <w:rFonts w:ascii="Symbol" w:hAnsi="Symbol" w:hint="default"/>
      </w:rPr>
    </w:lvl>
    <w:lvl w:ilvl="4" w:tplc="C6B6B972">
      <w:start w:val="1"/>
      <w:numFmt w:val="bullet"/>
      <w:lvlText w:val="o"/>
      <w:lvlJc w:val="left"/>
      <w:pPr>
        <w:ind w:left="3600" w:hanging="360"/>
      </w:pPr>
      <w:rPr>
        <w:rFonts w:ascii="Courier New" w:hAnsi="Courier New" w:hint="default"/>
      </w:rPr>
    </w:lvl>
    <w:lvl w:ilvl="5" w:tplc="FB440B68">
      <w:start w:val="1"/>
      <w:numFmt w:val="bullet"/>
      <w:lvlText w:val=""/>
      <w:lvlJc w:val="left"/>
      <w:pPr>
        <w:ind w:left="4320" w:hanging="360"/>
      </w:pPr>
      <w:rPr>
        <w:rFonts w:ascii="Wingdings" w:hAnsi="Wingdings" w:hint="default"/>
      </w:rPr>
    </w:lvl>
    <w:lvl w:ilvl="6" w:tplc="04B86F28">
      <w:start w:val="1"/>
      <w:numFmt w:val="bullet"/>
      <w:lvlText w:val=""/>
      <w:lvlJc w:val="left"/>
      <w:pPr>
        <w:ind w:left="5040" w:hanging="360"/>
      </w:pPr>
      <w:rPr>
        <w:rFonts w:ascii="Symbol" w:hAnsi="Symbol" w:hint="default"/>
      </w:rPr>
    </w:lvl>
    <w:lvl w:ilvl="7" w:tplc="E2EAD14C">
      <w:start w:val="1"/>
      <w:numFmt w:val="bullet"/>
      <w:lvlText w:val="o"/>
      <w:lvlJc w:val="left"/>
      <w:pPr>
        <w:ind w:left="5760" w:hanging="360"/>
      </w:pPr>
      <w:rPr>
        <w:rFonts w:ascii="Courier New" w:hAnsi="Courier New" w:hint="default"/>
      </w:rPr>
    </w:lvl>
    <w:lvl w:ilvl="8" w:tplc="05446F4E">
      <w:start w:val="1"/>
      <w:numFmt w:val="bullet"/>
      <w:lvlText w:val=""/>
      <w:lvlJc w:val="left"/>
      <w:pPr>
        <w:ind w:left="6480" w:hanging="360"/>
      </w:pPr>
      <w:rPr>
        <w:rFonts w:ascii="Wingdings" w:hAnsi="Wingdings" w:hint="default"/>
      </w:rPr>
    </w:lvl>
  </w:abstractNum>
  <w:abstractNum w:abstractNumId="22" w15:restartNumberingAfterBreak="0">
    <w:nsid w:val="48E77FC3"/>
    <w:multiLevelType w:val="hybridMultilevel"/>
    <w:tmpl w:val="868E545A"/>
    <w:lvl w:ilvl="0" w:tplc="83D85A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7345D"/>
    <w:multiLevelType w:val="hybridMultilevel"/>
    <w:tmpl w:val="0E16D8A8"/>
    <w:lvl w:ilvl="0" w:tplc="2B1C15BA">
      <w:start w:val="1"/>
      <w:numFmt w:val="bullet"/>
      <w:lvlText w:val=""/>
      <w:lvlJc w:val="left"/>
      <w:pPr>
        <w:ind w:left="360" w:hanging="360"/>
      </w:pPr>
      <w:rPr>
        <w:rFonts w:ascii="Symbol" w:hAnsi="Symbol" w:hint="default"/>
      </w:rPr>
    </w:lvl>
    <w:lvl w:ilvl="1" w:tplc="FBA6B628">
      <w:start w:val="1"/>
      <w:numFmt w:val="bullet"/>
      <w:lvlText w:val="o"/>
      <w:lvlJc w:val="left"/>
      <w:pPr>
        <w:ind w:left="1080" w:hanging="360"/>
      </w:pPr>
      <w:rPr>
        <w:rFonts w:ascii="Courier New" w:hAnsi="Courier New" w:hint="default"/>
      </w:rPr>
    </w:lvl>
    <w:lvl w:ilvl="2" w:tplc="BD2CBC48">
      <w:start w:val="1"/>
      <w:numFmt w:val="bullet"/>
      <w:lvlText w:val=""/>
      <w:lvlJc w:val="left"/>
      <w:pPr>
        <w:ind w:left="1800" w:hanging="360"/>
      </w:pPr>
      <w:rPr>
        <w:rFonts w:ascii="Wingdings" w:hAnsi="Wingdings" w:hint="default"/>
      </w:rPr>
    </w:lvl>
    <w:lvl w:ilvl="3" w:tplc="B846F844">
      <w:start w:val="1"/>
      <w:numFmt w:val="bullet"/>
      <w:lvlText w:val=""/>
      <w:lvlJc w:val="left"/>
      <w:pPr>
        <w:ind w:left="2520" w:hanging="360"/>
      </w:pPr>
      <w:rPr>
        <w:rFonts w:ascii="Symbol" w:hAnsi="Symbol" w:hint="default"/>
      </w:rPr>
    </w:lvl>
    <w:lvl w:ilvl="4" w:tplc="CFC68924">
      <w:start w:val="1"/>
      <w:numFmt w:val="bullet"/>
      <w:lvlText w:val="o"/>
      <w:lvlJc w:val="left"/>
      <w:pPr>
        <w:ind w:left="3240" w:hanging="360"/>
      </w:pPr>
      <w:rPr>
        <w:rFonts w:ascii="Courier New" w:hAnsi="Courier New" w:hint="default"/>
      </w:rPr>
    </w:lvl>
    <w:lvl w:ilvl="5" w:tplc="AFA24FDC">
      <w:start w:val="1"/>
      <w:numFmt w:val="bullet"/>
      <w:lvlText w:val=""/>
      <w:lvlJc w:val="left"/>
      <w:pPr>
        <w:ind w:left="3960" w:hanging="360"/>
      </w:pPr>
      <w:rPr>
        <w:rFonts w:ascii="Wingdings" w:hAnsi="Wingdings" w:hint="default"/>
      </w:rPr>
    </w:lvl>
    <w:lvl w:ilvl="6" w:tplc="3B627656">
      <w:start w:val="1"/>
      <w:numFmt w:val="bullet"/>
      <w:lvlText w:val=""/>
      <w:lvlJc w:val="left"/>
      <w:pPr>
        <w:ind w:left="4680" w:hanging="360"/>
      </w:pPr>
      <w:rPr>
        <w:rFonts w:ascii="Symbol" w:hAnsi="Symbol" w:hint="default"/>
      </w:rPr>
    </w:lvl>
    <w:lvl w:ilvl="7" w:tplc="4D38BB6C">
      <w:start w:val="1"/>
      <w:numFmt w:val="bullet"/>
      <w:lvlText w:val="o"/>
      <w:lvlJc w:val="left"/>
      <w:pPr>
        <w:ind w:left="5400" w:hanging="360"/>
      </w:pPr>
      <w:rPr>
        <w:rFonts w:ascii="Courier New" w:hAnsi="Courier New" w:hint="default"/>
      </w:rPr>
    </w:lvl>
    <w:lvl w:ilvl="8" w:tplc="C36A4B5C">
      <w:start w:val="1"/>
      <w:numFmt w:val="bullet"/>
      <w:lvlText w:val=""/>
      <w:lvlJc w:val="left"/>
      <w:pPr>
        <w:ind w:left="6120" w:hanging="360"/>
      </w:pPr>
      <w:rPr>
        <w:rFonts w:ascii="Wingdings" w:hAnsi="Wingdings" w:hint="default"/>
      </w:rPr>
    </w:lvl>
  </w:abstractNum>
  <w:abstractNum w:abstractNumId="24" w15:restartNumberingAfterBreak="0">
    <w:nsid w:val="5891737F"/>
    <w:multiLevelType w:val="hybridMultilevel"/>
    <w:tmpl w:val="326A96E4"/>
    <w:lvl w:ilvl="0" w:tplc="1B40AD1A">
      <w:start w:val="1"/>
      <w:numFmt w:val="bullet"/>
      <w:lvlText w:val=""/>
      <w:lvlJc w:val="left"/>
      <w:pPr>
        <w:ind w:left="720" w:hanging="360"/>
      </w:pPr>
      <w:rPr>
        <w:rFonts w:ascii="Symbol" w:hAnsi="Symbol" w:hint="default"/>
      </w:rPr>
    </w:lvl>
    <w:lvl w:ilvl="1" w:tplc="63DED75E">
      <w:start w:val="1"/>
      <w:numFmt w:val="bullet"/>
      <w:lvlText w:val="o"/>
      <w:lvlJc w:val="left"/>
      <w:pPr>
        <w:ind w:left="1440" w:hanging="360"/>
      </w:pPr>
      <w:rPr>
        <w:rFonts w:ascii="Courier New" w:hAnsi="Courier New" w:hint="default"/>
      </w:rPr>
    </w:lvl>
    <w:lvl w:ilvl="2" w:tplc="B38CA178">
      <w:start w:val="1"/>
      <w:numFmt w:val="bullet"/>
      <w:lvlText w:val=""/>
      <w:lvlJc w:val="left"/>
      <w:pPr>
        <w:ind w:left="2160" w:hanging="360"/>
      </w:pPr>
      <w:rPr>
        <w:rFonts w:ascii="Wingdings" w:hAnsi="Wingdings" w:hint="default"/>
      </w:rPr>
    </w:lvl>
    <w:lvl w:ilvl="3" w:tplc="120497D4">
      <w:start w:val="1"/>
      <w:numFmt w:val="bullet"/>
      <w:lvlText w:val=""/>
      <w:lvlJc w:val="left"/>
      <w:pPr>
        <w:ind w:left="2880" w:hanging="360"/>
      </w:pPr>
      <w:rPr>
        <w:rFonts w:ascii="Symbol" w:hAnsi="Symbol" w:hint="default"/>
      </w:rPr>
    </w:lvl>
    <w:lvl w:ilvl="4" w:tplc="36AA6384">
      <w:start w:val="1"/>
      <w:numFmt w:val="bullet"/>
      <w:lvlText w:val="o"/>
      <w:lvlJc w:val="left"/>
      <w:pPr>
        <w:ind w:left="3600" w:hanging="360"/>
      </w:pPr>
      <w:rPr>
        <w:rFonts w:ascii="Courier New" w:hAnsi="Courier New" w:hint="default"/>
      </w:rPr>
    </w:lvl>
    <w:lvl w:ilvl="5" w:tplc="26F60A38">
      <w:start w:val="1"/>
      <w:numFmt w:val="bullet"/>
      <w:lvlText w:val=""/>
      <w:lvlJc w:val="left"/>
      <w:pPr>
        <w:ind w:left="4320" w:hanging="360"/>
      </w:pPr>
      <w:rPr>
        <w:rFonts w:ascii="Wingdings" w:hAnsi="Wingdings" w:hint="default"/>
      </w:rPr>
    </w:lvl>
    <w:lvl w:ilvl="6" w:tplc="48F42B56">
      <w:start w:val="1"/>
      <w:numFmt w:val="bullet"/>
      <w:lvlText w:val=""/>
      <w:lvlJc w:val="left"/>
      <w:pPr>
        <w:ind w:left="5040" w:hanging="360"/>
      </w:pPr>
      <w:rPr>
        <w:rFonts w:ascii="Symbol" w:hAnsi="Symbol" w:hint="default"/>
      </w:rPr>
    </w:lvl>
    <w:lvl w:ilvl="7" w:tplc="F6303116">
      <w:start w:val="1"/>
      <w:numFmt w:val="bullet"/>
      <w:lvlText w:val="o"/>
      <w:lvlJc w:val="left"/>
      <w:pPr>
        <w:ind w:left="5760" w:hanging="360"/>
      </w:pPr>
      <w:rPr>
        <w:rFonts w:ascii="Courier New" w:hAnsi="Courier New" w:hint="default"/>
      </w:rPr>
    </w:lvl>
    <w:lvl w:ilvl="8" w:tplc="8F8099C8">
      <w:start w:val="1"/>
      <w:numFmt w:val="bullet"/>
      <w:lvlText w:val=""/>
      <w:lvlJc w:val="left"/>
      <w:pPr>
        <w:ind w:left="6480" w:hanging="360"/>
      </w:pPr>
      <w:rPr>
        <w:rFonts w:ascii="Wingdings" w:hAnsi="Wingdings" w:hint="default"/>
      </w:rPr>
    </w:lvl>
  </w:abstractNum>
  <w:abstractNum w:abstractNumId="25" w15:restartNumberingAfterBreak="0">
    <w:nsid w:val="5CF862BD"/>
    <w:multiLevelType w:val="hybridMultilevel"/>
    <w:tmpl w:val="4B52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6D6380"/>
    <w:multiLevelType w:val="hybridMultilevel"/>
    <w:tmpl w:val="F33AB304"/>
    <w:lvl w:ilvl="0" w:tplc="83D85A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E80028"/>
    <w:multiLevelType w:val="hybridMultilevel"/>
    <w:tmpl w:val="3AAEA5B0"/>
    <w:lvl w:ilvl="0" w:tplc="B97431B4">
      <w:start w:val="1"/>
      <w:numFmt w:val="bullet"/>
      <w:lvlText w:val=""/>
      <w:lvlJc w:val="left"/>
      <w:pPr>
        <w:ind w:left="720" w:hanging="360"/>
      </w:pPr>
      <w:rPr>
        <w:rFonts w:ascii="Symbol" w:hAnsi="Symbol" w:hint="default"/>
      </w:rPr>
    </w:lvl>
    <w:lvl w:ilvl="1" w:tplc="19A89582">
      <w:start w:val="1"/>
      <w:numFmt w:val="bullet"/>
      <w:lvlText w:val="o"/>
      <w:lvlJc w:val="left"/>
      <w:pPr>
        <w:ind w:left="1440" w:hanging="360"/>
      </w:pPr>
      <w:rPr>
        <w:rFonts w:ascii="Courier New" w:hAnsi="Courier New" w:hint="default"/>
      </w:rPr>
    </w:lvl>
    <w:lvl w:ilvl="2" w:tplc="4086E258">
      <w:start w:val="1"/>
      <w:numFmt w:val="bullet"/>
      <w:lvlText w:val=""/>
      <w:lvlJc w:val="left"/>
      <w:pPr>
        <w:ind w:left="2160" w:hanging="360"/>
      </w:pPr>
      <w:rPr>
        <w:rFonts w:ascii="Wingdings" w:hAnsi="Wingdings" w:hint="default"/>
      </w:rPr>
    </w:lvl>
    <w:lvl w:ilvl="3" w:tplc="0E4E45E8">
      <w:start w:val="1"/>
      <w:numFmt w:val="bullet"/>
      <w:lvlText w:val=""/>
      <w:lvlJc w:val="left"/>
      <w:pPr>
        <w:ind w:left="2880" w:hanging="360"/>
      </w:pPr>
      <w:rPr>
        <w:rFonts w:ascii="Symbol" w:hAnsi="Symbol" w:hint="default"/>
      </w:rPr>
    </w:lvl>
    <w:lvl w:ilvl="4" w:tplc="3A90F2C6">
      <w:start w:val="1"/>
      <w:numFmt w:val="bullet"/>
      <w:lvlText w:val="o"/>
      <w:lvlJc w:val="left"/>
      <w:pPr>
        <w:ind w:left="3600" w:hanging="360"/>
      </w:pPr>
      <w:rPr>
        <w:rFonts w:ascii="Courier New" w:hAnsi="Courier New" w:hint="default"/>
      </w:rPr>
    </w:lvl>
    <w:lvl w:ilvl="5" w:tplc="3B3274DA">
      <w:start w:val="1"/>
      <w:numFmt w:val="bullet"/>
      <w:lvlText w:val=""/>
      <w:lvlJc w:val="left"/>
      <w:pPr>
        <w:ind w:left="4320" w:hanging="360"/>
      </w:pPr>
      <w:rPr>
        <w:rFonts w:ascii="Wingdings" w:hAnsi="Wingdings" w:hint="default"/>
      </w:rPr>
    </w:lvl>
    <w:lvl w:ilvl="6" w:tplc="4F560FB6">
      <w:start w:val="1"/>
      <w:numFmt w:val="bullet"/>
      <w:lvlText w:val=""/>
      <w:lvlJc w:val="left"/>
      <w:pPr>
        <w:ind w:left="5040" w:hanging="360"/>
      </w:pPr>
      <w:rPr>
        <w:rFonts w:ascii="Symbol" w:hAnsi="Symbol" w:hint="default"/>
      </w:rPr>
    </w:lvl>
    <w:lvl w:ilvl="7" w:tplc="393AE44E">
      <w:start w:val="1"/>
      <w:numFmt w:val="bullet"/>
      <w:lvlText w:val="o"/>
      <w:lvlJc w:val="left"/>
      <w:pPr>
        <w:ind w:left="5760" w:hanging="360"/>
      </w:pPr>
      <w:rPr>
        <w:rFonts w:ascii="Courier New" w:hAnsi="Courier New" w:hint="default"/>
      </w:rPr>
    </w:lvl>
    <w:lvl w:ilvl="8" w:tplc="2E642CAE">
      <w:start w:val="1"/>
      <w:numFmt w:val="bullet"/>
      <w:lvlText w:val=""/>
      <w:lvlJc w:val="left"/>
      <w:pPr>
        <w:ind w:left="6480" w:hanging="360"/>
      </w:pPr>
      <w:rPr>
        <w:rFonts w:ascii="Wingdings" w:hAnsi="Wingdings" w:hint="default"/>
      </w:rPr>
    </w:lvl>
  </w:abstractNum>
  <w:abstractNum w:abstractNumId="28" w15:restartNumberingAfterBreak="0">
    <w:nsid w:val="61A13410"/>
    <w:multiLevelType w:val="hybridMultilevel"/>
    <w:tmpl w:val="AD8428CC"/>
    <w:lvl w:ilvl="0" w:tplc="08090001">
      <w:start w:val="1"/>
      <w:numFmt w:val="bullet"/>
      <w:lvlText w:val=""/>
      <w:lvlJc w:val="left"/>
      <w:pPr>
        <w:ind w:left="720" w:hanging="360"/>
      </w:pPr>
      <w:rPr>
        <w:rFonts w:ascii="Symbol" w:hAnsi="Symbol" w:hint="default"/>
      </w:rPr>
    </w:lvl>
    <w:lvl w:ilvl="1" w:tplc="96F848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D4F91"/>
    <w:multiLevelType w:val="hybridMultilevel"/>
    <w:tmpl w:val="B9BCD8B2"/>
    <w:lvl w:ilvl="0" w:tplc="34F60A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B739A2"/>
    <w:multiLevelType w:val="hybridMultilevel"/>
    <w:tmpl w:val="5C2ED452"/>
    <w:lvl w:ilvl="0" w:tplc="09125554">
      <w:start w:val="1"/>
      <w:numFmt w:val="bullet"/>
      <w:lvlText w:val=""/>
      <w:lvlJc w:val="left"/>
      <w:pPr>
        <w:ind w:left="720" w:hanging="360"/>
      </w:pPr>
      <w:rPr>
        <w:rFonts w:ascii="Symbol" w:hAnsi="Symbol" w:hint="default"/>
      </w:rPr>
    </w:lvl>
    <w:lvl w:ilvl="1" w:tplc="EB34CD04">
      <w:start w:val="1"/>
      <w:numFmt w:val="bullet"/>
      <w:lvlText w:val="o"/>
      <w:lvlJc w:val="left"/>
      <w:pPr>
        <w:ind w:left="1440" w:hanging="360"/>
      </w:pPr>
      <w:rPr>
        <w:rFonts w:ascii="Courier New" w:hAnsi="Courier New" w:hint="default"/>
      </w:rPr>
    </w:lvl>
    <w:lvl w:ilvl="2" w:tplc="965CAB6A">
      <w:start w:val="1"/>
      <w:numFmt w:val="bullet"/>
      <w:lvlText w:val=""/>
      <w:lvlJc w:val="left"/>
      <w:pPr>
        <w:ind w:left="2160" w:hanging="360"/>
      </w:pPr>
      <w:rPr>
        <w:rFonts w:ascii="Wingdings" w:hAnsi="Wingdings" w:hint="default"/>
      </w:rPr>
    </w:lvl>
    <w:lvl w:ilvl="3" w:tplc="7C20436E">
      <w:start w:val="1"/>
      <w:numFmt w:val="bullet"/>
      <w:lvlText w:val=""/>
      <w:lvlJc w:val="left"/>
      <w:pPr>
        <w:ind w:left="2880" w:hanging="360"/>
      </w:pPr>
      <w:rPr>
        <w:rFonts w:ascii="Symbol" w:hAnsi="Symbol" w:hint="default"/>
      </w:rPr>
    </w:lvl>
    <w:lvl w:ilvl="4" w:tplc="3CE8060A">
      <w:start w:val="1"/>
      <w:numFmt w:val="bullet"/>
      <w:lvlText w:val="o"/>
      <w:lvlJc w:val="left"/>
      <w:pPr>
        <w:ind w:left="3600" w:hanging="360"/>
      </w:pPr>
      <w:rPr>
        <w:rFonts w:ascii="Courier New" w:hAnsi="Courier New" w:hint="default"/>
      </w:rPr>
    </w:lvl>
    <w:lvl w:ilvl="5" w:tplc="083EB5DA">
      <w:start w:val="1"/>
      <w:numFmt w:val="bullet"/>
      <w:lvlText w:val=""/>
      <w:lvlJc w:val="left"/>
      <w:pPr>
        <w:ind w:left="4320" w:hanging="360"/>
      </w:pPr>
      <w:rPr>
        <w:rFonts w:ascii="Wingdings" w:hAnsi="Wingdings" w:hint="default"/>
      </w:rPr>
    </w:lvl>
    <w:lvl w:ilvl="6" w:tplc="F2CC3C88">
      <w:start w:val="1"/>
      <w:numFmt w:val="bullet"/>
      <w:lvlText w:val=""/>
      <w:lvlJc w:val="left"/>
      <w:pPr>
        <w:ind w:left="5040" w:hanging="360"/>
      </w:pPr>
      <w:rPr>
        <w:rFonts w:ascii="Symbol" w:hAnsi="Symbol" w:hint="default"/>
      </w:rPr>
    </w:lvl>
    <w:lvl w:ilvl="7" w:tplc="92601AC8">
      <w:start w:val="1"/>
      <w:numFmt w:val="bullet"/>
      <w:lvlText w:val="o"/>
      <w:lvlJc w:val="left"/>
      <w:pPr>
        <w:ind w:left="5760" w:hanging="360"/>
      </w:pPr>
      <w:rPr>
        <w:rFonts w:ascii="Courier New" w:hAnsi="Courier New" w:hint="default"/>
      </w:rPr>
    </w:lvl>
    <w:lvl w:ilvl="8" w:tplc="E778A3A0">
      <w:start w:val="1"/>
      <w:numFmt w:val="bullet"/>
      <w:lvlText w:val=""/>
      <w:lvlJc w:val="left"/>
      <w:pPr>
        <w:ind w:left="6480" w:hanging="360"/>
      </w:pPr>
      <w:rPr>
        <w:rFonts w:ascii="Wingdings" w:hAnsi="Wingdings" w:hint="default"/>
      </w:rPr>
    </w:lvl>
  </w:abstractNum>
  <w:abstractNum w:abstractNumId="31" w15:restartNumberingAfterBreak="0">
    <w:nsid w:val="69DA0CFB"/>
    <w:multiLevelType w:val="hybridMultilevel"/>
    <w:tmpl w:val="53D8EF22"/>
    <w:lvl w:ilvl="0" w:tplc="421C903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9D62BD"/>
    <w:multiLevelType w:val="hybridMultilevel"/>
    <w:tmpl w:val="850A3E96"/>
    <w:lvl w:ilvl="0" w:tplc="8CA8A1CE">
      <w:start w:val="1"/>
      <w:numFmt w:val="decimal"/>
      <w:lvlText w:val="%1."/>
      <w:lvlJc w:val="left"/>
      <w:pPr>
        <w:ind w:left="720" w:hanging="360"/>
      </w:pPr>
    </w:lvl>
    <w:lvl w:ilvl="1" w:tplc="EE46AD14">
      <w:start w:val="1"/>
      <w:numFmt w:val="lowerLetter"/>
      <w:lvlText w:val="%2."/>
      <w:lvlJc w:val="left"/>
      <w:pPr>
        <w:ind w:left="1440" w:hanging="360"/>
      </w:pPr>
    </w:lvl>
    <w:lvl w:ilvl="2" w:tplc="6D7CD0A4">
      <w:start w:val="1"/>
      <w:numFmt w:val="lowerRoman"/>
      <w:lvlText w:val="%3."/>
      <w:lvlJc w:val="right"/>
      <w:pPr>
        <w:ind w:left="2160" w:hanging="180"/>
      </w:pPr>
    </w:lvl>
    <w:lvl w:ilvl="3" w:tplc="A0F6A590">
      <w:start w:val="1"/>
      <w:numFmt w:val="decimal"/>
      <w:lvlText w:val="%4."/>
      <w:lvlJc w:val="left"/>
      <w:pPr>
        <w:ind w:left="2880" w:hanging="360"/>
      </w:pPr>
    </w:lvl>
    <w:lvl w:ilvl="4" w:tplc="3378E6D6">
      <w:start w:val="1"/>
      <w:numFmt w:val="lowerLetter"/>
      <w:lvlText w:val="%5."/>
      <w:lvlJc w:val="left"/>
      <w:pPr>
        <w:ind w:left="3600" w:hanging="360"/>
      </w:pPr>
    </w:lvl>
    <w:lvl w:ilvl="5" w:tplc="4572BC52">
      <w:start w:val="1"/>
      <w:numFmt w:val="lowerRoman"/>
      <w:lvlText w:val="%6."/>
      <w:lvlJc w:val="right"/>
      <w:pPr>
        <w:ind w:left="4320" w:hanging="180"/>
      </w:pPr>
    </w:lvl>
    <w:lvl w:ilvl="6" w:tplc="47C6CF34">
      <w:start w:val="1"/>
      <w:numFmt w:val="decimal"/>
      <w:lvlText w:val="%7."/>
      <w:lvlJc w:val="left"/>
      <w:pPr>
        <w:ind w:left="5040" w:hanging="360"/>
      </w:pPr>
    </w:lvl>
    <w:lvl w:ilvl="7" w:tplc="7612099A">
      <w:start w:val="1"/>
      <w:numFmt w:val="lowerLetter"/>
      <w:lvlText w:val="%8."/>
      <w:lvlJc w:val="left"/>
      <w:pPr>
        <w:ind w:left="5760" w:hanging="360"/>
      </w:pPr>
    </w:lvl>
    <w:lvl w:ilvl="8" w:tplc="B6684798">
      <w:start w:val="1"/>
      <w:numFmt w:val="lowerRoman"/>
      <w:lvlText w:val="%9."/>
      <w:lvlJc w:val="right"/>
      <w:pPr>
        <w:ind w:left="6480" w:hanging="180"/>
      </w:pPr>
    </w:lvl>
  </w:abstractNum>
  <w:abstractNum w:abstractNumId="33" w15:restartNumberingAfterBreak="0">
    <w:nsid w:val="6FF13FFD"/>
    <w:multiLevelType w:val="hybridMultilevel"/>
    <w:tmpl w:val="2CE0F916"/>
    <w:lvl w:ilvl="0" w:tplc="6B482006">
      <w:start w:val="1"/>
      <w:numFmt w:val="bullet"/>
      <w:lvlText w:val=""/>
      <w:lvlJc w:val="left"/>
      <w:pPr>
        <w:ind w:left="720" w:hanging="360"/>
      </w:pPr>
      <w:rPr>
        <w:rFonts w:ascii="Symbol" w:hAnsi="Symbol" w:hint="default"/>
      </w:rPr>
    </w:lvl>
    <w:lvl w:ilvl="1" w:tplc="019E7E04">
      <w:start w:val="1"/>
      <w:numFmt w:val="bullet"/>
      <w:lvlText w:val="o"/>
      <w:lvlJc w:val="left"/>
      <w:pPr>
        <w:ind w:left="1440" w:hanging="360"/>
      </w:pPr>
      <w:rPr>
        <w:rFonts w:ascii="Courier New" w:hAnsi="Courier New" w:hint="default"/>
      </w:rPr>
    </w:lvl>
    <w:lvl w:ilvl="2" w:tplc="DA407896">
      <w:start w:val="1"/>
      <w:numFmt w:val="bullet"/>
      <w:lvlText w:val=""/>
      <w:lvlJc w:val="left"/>
      <w:pPr>
        <w:ind w:left="2160" w:hanging="360"/>
      </w:pPr>
      <w:rPr>
        <w:rFonts w:ascii="Wingdings" w:hAnsi="Wingdings" w:hint="default"/>
      </w:rPr>
    </w:lvl>
    <w:lvl w:ilvl="3" w:tplc="8BFEFD22">
      <w:start w:val="1"/>
      <w:numFmt w:val="bullet"/>
      <w:lvlText w:val=""/>
      <w:lvlJc w:val="left"/>
      <w:pPr>
        <w:ind w:left="2880" w:hanging="360"/>
      </w:pPr>
      <w:rPr>
        <w:rFonts w:ascii="Symbol" w:hAnsi="Symbol" w:hint="default"/>
      </w:rPr>
    </w:lvl>
    <w:lvl w:ilvl="4" w:tplc="B9A0CF2A">
      <w:start w:val="1"/>
      <w:numFmt w:val="bullet"/>
      <w:lvlText w:val="o"/>
      <w:lvlJc w:val="left"/>
      <w:pPr>
        <w:ind w:left="3600" w:hanging="360"/>
      </w:pPr>
      <w:rPr>
        <w:rFonts w:ascii="Courier New" w:hAnsi="Courier New" w:hint="default"/>
      </w:rPr>
    </w:lvl>
    <w:lvl w:ilvl="5" w:tplc="FCEECB36">
      <w:start w:val="1"/>
      <w:numFmt w:val="bullet"/>
      <w:lvlText w:val=""/>
      <w:lvlJc w:val="left"/>
      <w:pPr>
        <w:ind w:left="4320" w:hanging="360"/>
      </w:pPr>
      <w:rPr>
        <w:rFonts w:ascii="Wingdings" w:hAnsi="Wingdings" w:hint="default"/>
      </w:rPr>
    </w:lvl>
    <w:lvl w:ilvl="6" w:tplc="6032D1CA">
      <w:start w:val="1"/>
      <w:numFmt w:val="bullet"/>
      <w:lvlText w:val=""/>
      <w:lvlJc w:val="left"/>
      <w:pPr>
        <w:ind w:left="5040" w:hanging="360"/>
      </w:pPr>
      <w:rPr>
        <w:rFonts w:ascii="Symbol" w:hAnsi="Symbol" w:hint="default"/>
      </w:rPr>
    </w:lvl>
    <w:lvl w:ilvl="7" w:tplc="B2CE26B8">
      <w:start w:val="1"/>
      <w:numFmt w:val="bullet"/>
      <w:lvlText w:val="o"/>
      <w:lvlJc w:val="left"/>
      <w:pPr>
        <w:ind w:left="5760" w:hanging="360"/>
      </w:pPr>
      <w:rPr>
        <w:rFonts w:ascii="Courier New" w:hAnsi="Courier New" w:hint="default"/>
      </w:rPr>
    </w:lvl>
    <w:lvl w:ilvl="8" w:tplc="C7A24FCC">
      <w:start w:val="1"/>
      <w:numFmt w:val="bullet"/>
      <w:lvlText w:val=""/>
      <w:lvlJc w:val="left"/>
      <w:pPr>
        <w:ind w:left="6480" w:hanging="360"/>
      </w:pPr>
      <w:rPr>
        <w:rFonts w:ascii="Wingdings" w:hAnsi="Wingdings" w:hint="default"/>
      </w:rPr>
    </w:lvl>
  </w:abstractNum>
  <w:abstractNum w:abstractNumId="34" w15:restartNumberingAfterBreak="0">
    <w:nsid w:val="706D5100"/>
    <w:multiLevelType w:val="hybridMultilevel"/>
    <w:tmpl w:val="1E7261AA"/>
    <w:lvl w:ilvl="0" w:tplc="83D85A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BF305B"/>
    <w:multiLevelType w:val="hybridMultilevel"/>
    <w:tmpl w:val="B3B49108"/>
    <w:lvl w:ilvl="0" w:tplc="598E2B92">
      <w:start w:val="1"/>
      <w:numFmt w:val="bullet"/>
      <w:lvlText w:val=""/>
      <w:lvlJc w:val="left"/>
      <w:pPr>
        <w:ind w:left="720" w:hanging="360"/>
      </w:pPr>
      <w:rPr>
        <w:rFonts w:ascii="Symbol" w:hAnsi="Symbol" w:hint="default"/>
      </w:rPr>
    </w:lvl>
    <w:lvl w:ilvl="1" w:tplc="D56C43CC">
      <w:start w:val="1"/>
      <w:numFmt w:val="bullet"/>
      <w:lvlText w:val="o"/>
      <w:lvlJc w:val="left"/>
      <w:pPr>
        <w:ind w:left="1440" w:hanging="360"/>
      </w:pPr>
      <w:rPr>
        <w:rFonts w:ascii="Courier New" w:hAnsi="Courier New" w:hint="default"/>
      </w:rPr>
    </w:lvl>
    <w:lvl w:ilvl="2" w:tplc="3E4E81E2">
      <w:start w:val="1"/>
      <w:numFmt w:val="bullet"/>
      <w:lvlText w:val=""/>
      <w:lvlJc w:val="left"/>
      <w:pPr>
        <w:ind w:left="2160" w:hanging="360"/>
      </w:pPr>
      <w:rPr>
        <w:rFonts w:ascii="Wingdings" w:hAnsi="Wingdings" w:hint="default"/>
      </w:rPr>
    </w:lvl>
    <w:lvl w:ilvl="3" w:tplc="37B47AA2">
      <w:start w:val="1"/>
      <w:numFmt w:val="bullet"/>
      <w:lvlText w:val=""/>
      <w:lvlJc w:val="left"/>
      <w:pPr>
        <w:ind w:left="2880" w:hanging="360"/>
      </w:pPr>
      <w:rPr>
        <w:rFonts w:ascii="Symbol" w:hAnsi="Symbol" w:hint="default"/>
      </w:rPr>
    </w:lvl>
    <w:lvl w:ilvl="4" w:tplc="3C863E24">
      <w:start w:val="1"/>
      <w:numFmt w:val="bullet"/>
      <w:lvlText w:val="o"/>
      <w:lvlJc w:val="left"/>
      <w:pPr>
        <w:ind w:left="3600" w:hanging="360"/>
      </w:pPr>
      <w:rPr>
        <w:rFonts w:ascii="Courier New" w:hAnsi="Courier New" w:hint="default"/>
      </w:rPr>
    </w:lvl>
    <w:lvl w:ilvl="5" w:tplc="3F563580">
      <w:start w:val="1"/>
      <w:numFmt w:val="bullet"/>
      <w:lvlText w:val=""/>
      <w:lvlJc w:val="left"/>
      <w:pPr>
        <w:ind w:left="4320" w:hanging="360"/>
      </w:pPr>
      <w:rPr>
        <w:rFonts w:ascii="Wingdings" w:hAnsi="Wingdings" w:hint="default"/>
      </w:rPr>
    </w:lvl>
    <w:lvl w:ilvl="6" w:tplc="CAD03832">
      <w:start w:val="1"/>
      <w:numFmt w:val="bullet"/>
      <w:lvlText w:val=""/>
      <w:lvlJc w:val="left"/>
      <w:pPr>
        <w:ind w:left="5040" w:hanging="360"/>
      </w:pPr>
      <w:rPr>
        <w:rFonts w:ascii="Symbol" w:hAnsi="Symbol" w:hint="default"/>
      </w:rPr>
    </w:lvl>
    <w:lvl w:ilvl="7" w:tplc="25408980">
      <w:start w:val="1"/>
      <w:numFmt w:val="bullet"/>
      <w:lvlText w:val="o"/>
      <w:lvlJc w:val="left"/>
      <w:pPr>
        <w:ind w:left="5760" w:hanging="360"/>
      </w:pPr>
      <w:rPr>
        <w:rFonts w:ascii="Courier New" w:hAnsi="Courier New" w:hint="default"/>
      </w:rPr>
    </w:lvl>
    <w:lvl w:ilvl="8" w:tplc="84D67C04">
      <w:start w:val="1"/>
      <w:numFmt w:val="bullet"/>
      <w:lvlText w:val=""/>
      <w:lvlJc w:val="left"/>
      <w:pPr>
        <w:ind w:left="6480" w:hanging="360"/>
      </w:pPr>
      <w:rPr>
        <w:rFonts w:ascii="Wingdings" w:hAnsi="Wingdings" w:hint="default"/>
      </w:rPr>
    </w:lvl>
  </w:abstractNum>
  <w:abstractNum w:abstractNumId="36" w15:restartNumberingAfterBreak="0">
    <w:nsid w:val="752030C0"/>
    <w:multiLevelType w:val="hybridMultilevel"/>
    <w:tmpl w:val="6FDA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744A7B"/>
    <w:multiLevelType w:val="hybridMultilevel"/>
    <w:tmpl w:val="2CF4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D817B1"/>
    <w:multiLevelType w:val="hybridMultilevel"/>
    <w:tmpl w:val="4FCE212A"/>
    <w:lvl w:ilvl="0" w:tplc="A37AF394">
      <w:start w:val="1"/>
      <w:numFmt w:val="decimal"/>
      <w:lvlText w:val="%1."/>
      <w:lvlJc w:val="left"/>
      <w:pPr>
        <w:ind w:left="720" w:hanging="360"/>
      </w:pPr>
    </w:lvl>
    <w:lvl w:ilvl="1" w:tplc="31F28E64">
      <w:start w:val="1"/>
      <w:numFmt w:val="lowerLetter"/>
      <w:lvlText w:val="%2."/>
      <w:lvlJc w:val="left"/>
      <w:pPr>
        <w:ind w:left="1440" w:hanging="360"/>
      </w:pPr>
    </w:lvl>
    <w:lvl w:ilvl="2" w:tplc="18DE3B32">
      <w:start w:val="1"/>
      <w:numFmt w:val="lowerRoman"/>
      <w:lvlText w:val="%3."/>
      <w:lvlJc w:val="right"/>
      <w:pPr>
        <w:ind w:left="2160" w:hanging="180"/>
      </w:pPr>
    </w:lvl>
    <w:lvl w:ilvl="3" w:tplc="7F521546">
      <w:start w:val="1"/>
      <w:numFmt w:val="decimal"/>
      <w:lvlText w:val="%4."/>
      <w:lvlJc w:val="left"/>
      <w:pPr>
        <w:ind w:left="2880" w:hanging="360"/>
      </w:pPr>
    </w:lvl>
    <w:lvl w:ilvl="4" w:tplc="A22860A8">
      <w:start w:val="1"/>
      <w:numFmt w:val="lowerLetter"/>
      <w:lvlText w:val="%5."/>
      <w:lvlJc w:val="left"/>
      <w:pPr>
        <w:ind w:left="3600" w:hanging="360"/>
      </w:pPr>
    </w:lvl>
    <w:lvl w:ilvl="5" w:tplc="62107E32">
      <w:start w:val="1"/>
      <w:numFmt w:val="lowerRoman"/>
      <w:lvlText w:val="%6."/>
      <w:lvlJc w:val="right"/>
      <w:pPr>
        <w:ind w:left="4320" w:hanging="180"/>
      </w:pPr>
    </w:lvl>
    <w:lvl w:ilvl="6" w:tplc="ABD82D76">
      <w:start w:val="1"/>
      <w:numFmt w:val="decimal"/>
      <w:lvlText w:val="%7."/>
      <w:lvlJc w:val="left"/>
      <w:pPr>
        <w:ind w:left="5040" w:hanging="360"/>
      </w:pPr>
    </w:lvl>
    <w:lvl w:ilvl="7" w:tplc="5740A6E2">
      <w:start w:val="1"/>
      <w:numFmt w:val="lowerLetter"/>
      <w:lvlText w:val="%8."/>
      <w:lvlJc w:val="left"/>
      <w:pPr>
        <w:ind w:left="5760" w:hanging="360"/>
      </w:pPr>
    </w:lvl>
    <w:lvl w:ilvl="8" w:tplc="C2E2E064">
      <w:start w:val="1"/>
      <w:numFmt w:val="lowerRoman"/>
      <w:lvlText w:val="%9."/>
      <w:lvlJc w:val="right"/>
      <w:pPr>
        <w:ind w:left="6480" w:hanging="180"/>
      </w:pPr>
    </w:lvl>
  </w:abstractNum>
  <w:abstractNum w:abstractNumId="39" w15:restartNumberingAfterBreak="0">
    <w:nsid w:val="7F4B4343"/>
    <w:multiLevelType w:val="hybridMultilevel"/>
    <w:tmpl w:val="684825B0"/>
    <w:lvl w:ilvl="0" w:tplc="83D85A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264167">
    <w:abstractNumId w:val="19"/>
  </w:num>
  <w:num w:numId="2" w16cid:durableId="1894653156">
    <w:abstractNumId w:val="23"/>
  </w:num>
  <w:num w:numId="3" w16cid:durableId="1078163689">
    <w:abstractNumId w:val="20"/>
  </w:num>
  <w:num w:numId="4" w16cid:durableId="609043519">
    <w:abstractNumId w:val="27"/>
  </w:num>
  <w:num w:numId="5" w16cid:durableId="1908876549">
    <w:abstractNumId w:val="16"/>
  </w:num>
  <w:num w:numId="6" w16cid:durableId="2019577616">
    <w:abstractNumId w:val="21"/>
  </w:num>
  <w:num w:numId="7" w16cid:durableId="1076905493">
    <w:abstractNumId w:val="17"/>
  </w:num>
  <w:num w:numId="8" w16cid:durableId="898591039">
    <w:abstractNumId w:val="30"/>
  </w:num>
  <w:num w:numId="9" w16cid:durableId="503009849">
    <w:abstractNumId w:val="35"/>
  </w:num>
  <w:num w:numId="10" w16cid:durableId="16084059">
    <w:abstractNumId w:val="2"/>
  </w:num>
  <w:num w:numId="11" w16cid:durableId="209538414">
    <w:abstractNumId w:val="32"/>
  </w:num>
  <w:num w:numId="12" w16cid:durableId="77753888">
    <w:abstractNumId w:val="38"/>
  </w:num>
  <w:num w:numId="13" w16cid:durableId="1993295753">
    <w:abstractNumId w:val="1"/>
  </w:num>
  <w:num w:numId="14" w16cid:durableId="446852813">
    <w:abstractNumId w:val="24"/>
  </w:num>
  <w:num w:numId="15" w16cid:durableId="285745895">
    <w:abstractNumId w:val="5"/>
  </w:num>
  <w:num w:numId="16" w16cid:durableId="948202524">
    <w:abstractNumId w:val="33"/>
  </w:num>
  <w:num w:numId="17" w16cid:durableId="133839687">
    <w:abstractNumId w:val="36"/>
  </w:num>
  <w:num w:numId="18" w16cid:durableId="1112087986">
    <w:abstractNumId w:val="11"/>
  </w:num>
  <w:num w:numId="19" w16cid:durableId="1321038849">
    <w:abstractNumId w:val="9"/>
  </w:num>
  <w:num w:numId="20" w16cid:durableId="880098566">
    <w:abstractNumId w:val="37"/>
  </w:num>
  <w:num w:numId="21" w16cid:durableId="674109511">
    <w:abstractNumId w:val="31"/>
  </w:num>
  <w:num w:numId="22" w16cid:durableId="970549484">
    <w:abstractNumId w:val="4"/>
  </w:num>
  <w:num w:numId="23" w16cid:durableId="2097509573">
    <w:abstractNumId w:val="6"/>
  </w:num>
  <w:num w:numId="24" w16cid:durableId="1055422661">
    <w:abstractNumId w:val="10"/>
  </w:num>
  <w:num w:numId="25" w16cid:durableId="441993210">
    <w:abstractNumId w:val="13"/>
  </w:num>
  <w:num w:numId="26" w16cid:durableId="649096854">
    <w:abstractNumId w:val="14"/>
  </w:num>
  <w:num w:numId="27" w16cid:durableId="1441411297">
    <w:abstractNumId w:val="34"/>
  </w:num>
  <w:num w:numId="28" w16cid:durableId="730084428">
    <w:abstractNumId w:val="12"/>
  </w:num>
  <w:num w:numId="29" w16cid:durableId="1846630624">
    <w:abstractNumId w:val="22"/>
  </w:num>
  <w:num w:numId="30" w16cid:durableId="990910535">
    <w:abstractNumId w:val="15"/>
  </w:num>
  <w:num w:numId="31" w16cid:durableId="1981226517">
    <w:abstractNumId w:val="26"/>
  </w:num>
  <w:num w:numId="32" w16cid:durableId="1806072987">
    <w:abstractNumId w:val="3"/>
  </w:num>
  <w:num w:numId="33" w16cid:durableId="1639677756">
    <w:abstractNumId w:val="0"/>
  </w:num>
  <w:num w:numId="34" w16cid:durableId="942155496">
    <w:abstractNumId w:val="39"/>
  </w:num>
  <w:num w:numId="35" w16cid:durableId="1894148683">
    <w:abstractNumId w:val="7"/>
  </w:num>
  <w:num w:numId="36" w16cid:durableId="888802303">
    <w:abstractNumId w:val="28"/>
  </w:num>
  <w:num w:numId="37" w16cid:durableId="1112554011">
    <w:abstractNumId w:val="25"/>
  </w:num>
  <w:num w:numId="38" w16cid:durableId="632173077">
    <w:abstractNumId w:val="29"/>
  </w:num>
  <w:num w:numId="39" w16cid:durableId="1035883482">
    <w:abstractNumId w:val="8"/>
  </w:num>
  <w:num w:numId="40" w16cid:durableId="13431268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5E"/>
    <w:rsid w:val="00000892"/>
    <w:rsid w:val="000052E5"/>
    <w:rsid w:val="00012E3D"/>
    <w:rsid w:val="000147E9"/>
    <w:rsid w:val="0001592F"/>
    <w:rsid w:val="0003158B"/>
    <w:rsid w:val="00047067"/>
    <w:rsid w:val="00050C82"/>
    <w:rsid w:val="00052176"/>
    <w:rsid w:val="000529D5"/>
    <w:rsid w:val="000537AE"/>
    <w:rsid w:val="000549F5"/>
    <w:rsid w:val="0005559F"/>
    <w:rsid w:val="00060A49"/>
    <w:rsid w:val="00061D22"/>
    <w:rsid w:val="000703EF"/>
    <w:rsid w:val="00071474"/>
    <w:rsid w:val="00071D21"/>
    <w:rsid w:val="000728FB"/>
    <w:rsid w:val="0008154B"/>
    <w:rsid w:val="00097AE6"/>
    <w:rsid w:val="000A0B07"/>
    <w:rsid w:val="000B05AB"/>
    <w:rsid w:val="000B109E"/>
    <w:rsid w:val="000B4093"/>
    <w:rsid w:val="000B6A86"/>
    <w:rsid w:val="000C279D"/>
    <w:rsid w:val="000C68DC"/>
    <w:rsid w:val="000E7196"/>
    <w:rsid w:val="000F06D7"/>
    <w:rsid w:val="00100A9B"/>
    <w:rsid w:val="00101ED0"/>
    <w:rsid w:val="001045AF"/>
    <w:rsid w:val="00107C09"/>
    <w:rsid w:val="00112140"/>
    <w:rsid w:val="00117823"/>
    <w:rsid w:val="00117E8D"/>
    <w:rsid w:val="001202C0"/>
    <w:rsid w:val="00121B19"/>
    <w:rsid w:val="001309E2"/>
    <w:rsid w:val="001401C4"/>
    <w:rsid w:val="00140C41"/>
    <w:rsid w:val="001460BC"/>
    <w:rsid w:val="001532A8"/>
    <w:rsid w:val="001618F2"/>
    <w:rsid w:val="00162CD1"/>
    <w:rsid w:val="00162EEA"/>
    <w:rsid w:val="00164951"/>
    <w:rsid w:val="001654C8"/>
    <w:rsid w:val="001660E2"/>
    <w:rsid w:val="00175EA2"/>
    <w:rsid w:val="00186BE0"/>
    <w:rsid w:val="001926D7"/>
    <w:rsid w:val="00193BA8"/>
    <w:rsid w:val="001951C9"/>
    <w:rsid w:val="001A0CED"/>
    <w:rsid w:val="001A250B"/>
    <w:rsid w:val="001B18F1"/>
    <w:rsid w:val="001B4F6B"/>
    <w:rsid w:val="001C53F3"/>
    <w:rsid w:val="001D1383"/>
    <w:rsid w:val="001D4743"/>
    <w:rsid w:val="001D4E13"/>
    <w:rsid w:val="001D7498"/>
    <w:rsid w:val="001E32FB"/>
    <w:rsid w:val="001E45D7"/>
    <w:rsid w:val="001E6EF6"/>
    <w:rsid w:val="001F1A7E"/>
    <w:rsid w:val="001F2DF8"/>
    <w:rsid w:val="001F3BA4"/>
    <w:rsid w:val="00202391"/>
    <w:rsid w:val="0020267F"/>
    <w:rsid w:val="00203538"/>
    <w:rsid w:val="00211701"/>
    <w:rsid w:val="00215C0B"/>
    <w:rsid w:val="00222D1E"/>
    <w:rsid w:val="00222D5C"/>
    <w:rsid w:val="00222EA1"/>
    <w:rsid w:val="00223156"/>
    <w:rsid w:val="002352D2"/>
    <w:rsid w:val="00235B76"/>
    <w:rsid w:val="00256C71"/>
    <w:rsid w:val="0026097B"/>
    <w:rsid w:val="00267FE4"/>
    <w:rsid w:val="002713C3"/>
    <w:rsid w:val="00281A2E"/>
    <w:rsid w:val="00282612"/>
    <w:rsid w:val="002866D0"/>
    <w:rsid w:val="00287F9C"/>
    <w:rsid w:val="0029606C"/>
    <w:rsid w:val="002B1C29"/>
    <w:rsid w:val="002B1D91"/>
    <w:rsid w:val="002C693B"/>
    <w:rsid w:val="002C7A59"/>
    <w:rsid w:val="002D46FE"/>
    <w:rsid w:val="002D591E"/>
    <w:rsid w:val="002D764C"/>
    <w:rsid w:val="002E268C"/>
    <w:rsid w:val="002F254E"/>
    <w:rsid w:val="003004AF"/>
    <w:rsid w:val="00302528"/>
    <w:rsid w:val="00302B45"/>
    <w:rsid w:val="003048F8"/>
    <w:rsid w:val="00307B8F"/>
    <w:rsid w:val="00312FCF"/>
    <w:rsid w:val="00313CD5"/>
    <w:rsid w:val="00316F72"/>
    <w:rsid w:val="00317B48"/>
    <w:rsid w:val="00326355"/>
    <w:rsid w:val="00337CF9"/>
    <w:rsid w:val="0034156A"/>
    <w:rsid w:val="00344AFA"/>
    <w:rsid w:val="00346F57"/>
    <w:rsid w:val="0034722E"/>
    <w:rsid w:val="00350197"/>
    <w:rsid w:val="00353DC2"/>
    <w:rsid w:val="00354C1C"/>
    <w:rsid w:val="00354E90"/>
    <w:rsid w:val="0035699E"/>
    <w:rsid w:val="00356FB9"/>
    <w:rsid w:val="00360175"/>
    <w:rsid w:val="0036193C"/>
    <w:rsid w:val="003651D3"/>
    <w:rsid w:val="00367511"/>
    <w:rsid w:val="00367A29"/>
    <w:rsid w:val="00370539"/>
    <w:rsid w:val="00376A43"/>
    <w:rsid w:val="00381DD6"/>
    <w:rsid w:val="0039351F"/>
    <w:rsid w:val="00393D63"/>
    <w:rsid w:val="003A3270"/>
    <w:rsid w:val="003C4A49"/>
    <w:rsid w:val="003D6C7D"/>
    <w:rsid w:val="003E7E03"/>
    <w:rsid w:val="003F0343"/>
    <w:rsid w:val="003F0E80"/>
    <w:rsid w:val="003F5AB9"/>
    <w:rsid w:val="00401071"/>
    <w:rsid w:val="00403010"/>
    <w:rsid w:val="004030AA"/>
    <w:rsid w:val="00413E92"/>
    <w:rsid w:val="0042505F"/>
    <w:rsid w:val="00427589"/>
    <w:rsid w:val="00430347"/>
    <w:rsid w:val="00430FCF"/>
    <w:rsid w:val="0043531D"/>
    <w:rsid w:val="00442029"/>
    <w:rsid w:val="0044496C"/>
    <w:rsid w:val="00453739"/>
    <w:rsid w:val="004607B4"/>
    <w:rsid w:val="00460A9E"/>
    <w:rsid w:val="00466632"/>
    <w:rsid w:val="00466EAC"/>
    <w:rsid w:val="00470FCB"/>
    <w:rsid w:val="00492139"/>
    <w:rsid w:val="0049227B"/>
    <w:rsid w:val="004A3131"/>
    <w:rsid w:val="004A326D"/>
    <w:rsid w:val="004B4945"/>
    <w:rsid w:val="004B77DF"/>
    <w:rsid w:val="004C2D77"/>
    <w:rsid w:val="004C4DD2"/>
    <w:rsid w:val="004C7773"/>
    <w:rsid w:val="004C7B09"/>
    <w:rsid w:val="004D1468"/>
    <w:rsid w:val="004D349B"/>
    <w:rsid w:val="004E127A"/>
    <w:rsid w:val="004E620A"/>
    <w:rsid w:val="004F3C91"/>
    <w:rsid w:val="004F53F6"/>
    <w:rsid w:val="005049AF"/>
    <w:rsid w:val="00516F06"/>
    <w:rsid w:val="00525EFB"/>
    <w:rsid w:val="00532F2E"/>
    <w:rsid w:val="005465B6"/>
    <w:rsid w:val="00552642"/>
    <w:rsid w:val="005534BF"/>
    <w:rsid w:val="00554CFB"/>
    <w:rsid w:val="00563FAE"/>
    <w:rsid w:val="00565242"/>
    <w:rsid w:val="00572F7B"/>
    <w:rsid w:val="00581808"/>
    <w:rsid w:val="00585599"/>
    <w:rsid w:val="00586B06"/>
    <w:rsid w:val="005916F7"/>
    <w:rsid w:val="005A59F7"/>
    <w:rsid w:val="005C1AD1"/>
    <w:rsid w:val="005C2399"/>
    <w:rsid w:val="005C2BAF"/>
    <w:rsid w:val="005C365A"/>
    <w:rsid w:val="005C6985"/>
    <w:rsid w:val="005C71C6"/>
    <w:rsid w:val="005D242D"/>
    <w:rsid w:val="005D51F7"/>
    <w:rsid w:val="005E25FB"/>
    <w:rsid w:val="005E4CFE"/>
    <w:rsid w:val="005F11DC"/>
    <w:rsid w:val="005F53D4"/>
    <w:rsid w:val="006064CC"/>
    <w:rsid w:val="006105D8"/>
    <w:rsid w:val="006164B8"/>
    <w:rsid w:val="006165CB"/>
    <w:rsid w:val="0062268D"/>
    <w:rsid w:val="00625920"/>
    <w:rsid w:val="00634989"/>
    <w:rsid w:val="0064329C"/>
    <w:rsid w:val="006451D7"/>
    <w:rsid w:val="0064717F"/>
    <w:rsid w:val="00650A40"/>
    <w:rsid w:val="006544EC"/>
    <w:rsid w:val="00664ECD"/>
    <w:rsid w:val="00670D2D"/>
    <w:rsid w:val="00671EC2"/>
    <w:rsid w:val="00673C53"/>
    <w:rsid w:val="00674B1E"/>
    <w:rsid w:val="006775D2"/>
    <w:rsid w:val="00681EED"/>
    <w:rsid w:val="00682639"/>
    <w:rsid w:val="006827B8"/>
    <w:rsid w:val="006843BE"/>
    <w:rsid w:val="00691785"/>
    <w:rsid w:val="00692F13"/>
    <w:rsid w:val="00693330"/>
    <w:rsid w:val="00695F6F"/>
    <w:rsid w:val="006A5BAF"/>
    <w:rsid w:val="006A5CC7"/>
    <w:rsid w:val="006B072B"/>
    <w:rsid w:val="006B3F45"/>
    <w:rsid w:val="006C0F69"/>
    <w:rsid w:val="006C22A3"/>
    <w:rsid w:val="006D0926"/>
    <w:rsid w:val="006D6202"/>
    <w:rsid w:val="006E115D"/>
    <w:rsid w:val="006E65FC"/>
    <w:rsid w:val="006F42C0"/>
    <w:rsid w:val="006F6CF2"/>
    <w:rsid w:val="00705115"/>
    <w:rsid w:val="00705B83"/>
    <w:rsid w:val="00707D17"/>
    <w:rsid w:val="007108A8"/>
    <w:rsid w:val="007213EB"/>
    <w:rsid w:val="0073097D"/>
    <w:rsid w:val="00730DA9"/>
    <w:rsid w:val="00736F7A"/>
    <w:rsid w:val="00740660"/>
    <w:rsid w:val="007438CB"/>
    <w:rsid w:val="00746EC0"/>
    <w:rsid w:val="00750930"/>
    <w:rsid w:val="00754FB8"/>
    <w:rsid w:val="00756DCC"/>
    <w:rsid w:val="00771F0E"/>
    <w:rsid w:val="00772B8F"/>
    <w:rsid w:val="00775AB9"/>
    <w:rsid w:val="00777948"/>
    <w:rsid w:val="00780514"/>
    <w:rsid w:val="00784304"/>
    <w:rsid w:val="007866ED"/>
    <w:rsid w:val="00787325"/>
    <w:rsid w:val="0078784F"/>
    <w:rsid w:val="007C0F6A"/>
    <w:rsid w:val="007C10B0"/>
    <w:rsid w:val="007C36B6"/>
    <w:rsid w:val="007C6575"/>
    <w:rsid w:val="007D6B39"/>
    <w:rsid w:val="007D7AA1"/>
    <w:rsid w:val="007E161A"/>
    <w:rsid w:val="007E5A76"/>
    <w:rsid w:val="007E76E6"/>
    <w:rsid w:val="007F70B1"/>
    <w:rsid w:val="00802C59"/>
    <w:rsid w:val="0080691A"/>
    <w:rsid w:val="00820867"/>
    <w:rsid w:val="00822804"/>
    <w:rsid w:val="00824FC0"/>
    <w:rsid w:val="008333F4"/>
    <w:rsid w:val="00837D66"/>
    <w:rsid w:val="00840044"/>
    <w:rsid w:val="00841B2B"/>
    <w:rsid w:val="00844BE7"/>
    <w:rsid w:val="00853048"/>
    <w:rsid w:val="00862FD5"/>
    <w:rsid w:val="008666AF"/>
    <w:rsid w:val="0088380C"/>
    <w:rsid w:val="008934EF"/>
    <w:rsid w:val="00893CA3"/>
    <w:rsid w:val="008947EC"/>
    <w:rsid w:val="008B439D"/>
    <w:rsid w:val="008B651A"/>
    <w:rsid w:val="008C6434"/>
    <w:rsid w:val="008D5F1D"/>
    <w:rsid w:val="008D7AAA"/>
    <w:rsid w:val="008D971D"/>
    <w:rsid w:val="008E76B8"/>
    <w:rsid w:val="008F1139"/>
    <w:rsid w:val="008F1CED"/>
    <w:rsid w:val="008F3585"/>
    <w:rsid w:val="008F4603"/>
    <w:rsid w:val="008F5653"/>
    <w:rsid w:val="00900E1A"/>
    <w:rsid w:val="00904665"/>
    <w:rsid w:val="00911C2C"/>
    <w:rsid w:val="00913BA4"/>
    <w:rsid w:val="00914C4B"/>
    <w:rsid w:val="00914C60"/>
    <w:rsid w:val="00921210"/>
    <w:rsid w:val="00926B2A"/>
    <w:rsid w:val="009336D6"/>
    <w:rsid w:val="0094563E"/>
    <w:rsid w:val="009470E9"/>
    <w:rsid w:val="009514AB"/>
    <w:rsid w:val="0095184E"/>
    <w:rsid w:val="00951891"/>
    <w:rsid w:val="009539F3"/>
    <w:rsid w:val="009571A3"/>
    <w:rsid w:val="00964682"/>
    <w:rsid w:val="00967046"/>
    <w:rsid w:val="0097062D"/>
    <w:rsid w:val="009754DD"/>
    <w:rsid w:val="00986700"/>
    <w:rsid w:val="00986C48"/>
    <w:rsid w:val="009A187E"/>
    <w:rsid w:val="009D6A80"/>
    <w:rsid w:val="009E279D"/>
    <w:rsid w:val="009E3E93"/>
    <w:rsid w:val="009E4228"/>
    <w:rsid w:val="009E4FF9"/>
    <w:rsid w:val="009F0368"/>
    <w:rsid w:val="00A03A9F"/>
    <w:rsid w:val="00A06666"/>
    <w:rsid w:val="00A135D4"/>
    <w:rsid w:val="00A35D51"/>
    <w:rsid w:val="00A4416B"/>
    <w:rsid w:val="00A458A1"/>
    <w:rsid w:val="00A5095A"/>
    <w:rsid w:val="00A50C5C"/>
    <w:rsid w:val="00A50E4E"/>
    <w:rsid w:val="00A52113"/>
    <w:rsid w:val="00A570DD"/>
    <w:rsid w:val="00A62A46"/>
    <w:rsid w:val="00A63EF6"/>
    <w:rsid w:val="00A64B03"/>
    <w:rsid w:val="00A70814"/>
    <w:rsid w:val="00A75D76"/>
    <w:rsid w:val="00A80B0F"/>
    <w:rsid w:val="00A83296"/>
    <w:rsid w:val="00A84C5A"/>
    <w:rsid w:val="00A91154"/>
    <w:rsid w:val="00A93FDB"/>
    <w:rsid w:val="00A950C2"/>
    <w:rsid w:val="00A96752"/>
    <w:rsid w:val="00AA6CF7"/>
    <w:rsid w:val="00AC0BEE"/>
    <w:rsid w:val="00AC20FF"/>
    <w:rsid w:val="00AC39DB"/>
    <w:rsid w:val="00AD14AB"/>
    <w:rsid w:val="00AD42DF"/>
    <w:rsid w:val="00AD6FB8"/>
    <w:rsid w:val="00AD7F54"/>
    <w:rsid w:val="00AE0DCC"/>
    <w:rsid w:val="00AE3439"/>
    <w:rsid w:val="00AE4F1C"/>
    <w:rsid w:val="00AF01E9"/>
    <w:rsid w:val="00AF5E49"/>
    <w:rsid w:val="00AF69EF"/>
    <w:rsid w:val="00B02B7D"/>
    <w:rsid w:val="00B1313D"/>
    <w:rsid w:val="00B15212"/>
    <w:rsid w:val="00B33CF4"/>
    <w:rsid w:val="00B39E52"/>
    <w:rsid w:val="00B53ED3"/>
    <w:rsid w:val="00B55417"/>
    <w:rsid w:val="00B742E9"/>
    <w:rsid w:val="00B90E2A"/>
    <w:rsid w:val="00B9123F"/>
    <w:rsid w:val="00BA0BE4"/>
    <w:rsid w:val="00BA0F62"/>
    <w:rsid w:val="00BA7C46"/>
    <w:rsid w:val="00BB28D0"/>
    <w:rsid w:val="00BC165D"/>
    <w:rsid w:val="00BD0D49"/>
    <w:rsid w:val="00BE3F87"/>
    <w:rsid w:val="00BE797C"/>
    <w:rsid w:val="00BF57E3"/>
    <w:rsid w:val="00C01708"/>
    <w:rsid w:val="00C01C79"/>
    <w:rsid w:val="00C113CD"/>
    <w:rsid w:val="00C12ED6"/>
    <w:rsid w:val="00C14321"/>
    <w:rsid w:val="00C175B6"/>
    <w:rsid w:val="00C20A30"/>
    <w:rsid w:val="00C215BA"/>
    <w:rsid w:val="00C24A82"/>
    <w:rsid w:val="00C3346F"/>
    <w:rsid w:val="00C34327"/>
    <w:rsid w:val="00C35075"/>
    <w:rsid w:val="00C4327F"/>
    <w:rsid w:val="00C44CEF"/>
    <w:rsid w:val="00C44D1E"/>
    <w:rsid w:val="00C44D9B"/>
    <w:rsid w:val="00C552CE"/>
    <w:rsid w:val="00C6051B"/>
    <w:rsid w:val="00C63622"/>
    <w:rsid w:val="00C66D52"/>
    <w:rsid w:val="00C769DC"/>
    <w:rsid w:val="00C83B4C"/>
    <w:rsid w:val="00C84B5B"/>
    <w:rsid w:val="00C89F59"/>
    <w:rsid w:val="00CA3907"/>
    <w:rsid w:val="00CA4174"/>
    <w:rsid w:val="00CA4387"/>
    <w:rsid w:val="00CA7A1C"/>
    <w:rsid w:val="00CC00EA"/>
    <w:rsid w:val="00CC3BC4"/>
    <w:rsid w:val="00CD3425"/>
    <w:rsid w:val="00CD676E"/>
    <w:rsid w:val="00CD758F"/>
    <w:rsid w:val="00CD7605"/>
    <w:rsid w:val="00CF190E"/>
    <w:rsid w:val="00CF4089"/>
    <w:rsid w:val="00D004C6"/>
    <w:rsid w:val="00D04980"/>
    <w:rsid w:val="00D052F0"/>
    <w:rsid w:val="00D075DE"/>
    <w:rsid w:val="00D07E77"/>
    <w:rsid w:val="00D10F59"/>
    <w:rsid w:val="00D153B7"/>
    <w:rsid w:val="00D17B9D"/>
    <w:rsid w:val="00D1A389"/>
    <w:rsid w:val="00D208C6"/>
    <w:rsid w:val="00D228DF"/>
    <w:rsid w:val="00D2462E"/>
    <w:rsid w:val="00D30D5E"/>
    <w:rsid w:val="00D31748"/>
    <w:rsid w:val="00D516FC"/>
    <w:rsid w:val="00D54EBD"/>
    <w:rsid w:val="00D56659"/>
    <w:rsid w:val="00D612EF"/>
    <w:rsid w:val="00D73E61"/>
    <w:rsid w:val="00D75D40"/>
    <w:rsid w:val="00D77934"/>
    <w:rsid w:val="00D82FF2"/>
    <w:rsid w:val="00D950DD"/>
    <w:rsid w:val="00DA393B"/>
    <w:rsid w:val="00DA3E7A"/>
    <w:rsid w:val="00DB40B5"/>
    <w:rsid w:val="00DB7E82"/>
    <w:rsid w:val="00DC2FF8"/>
    <w:rsid w:val="00DC41F6"/>
    <w:rsid w:val="00DC6975"/>
    <w:rsid w:val="00DD3931"/>
    <w:rsid w:val="00DD40CF"/>
    <w:rsid w:val="00DE41B5"/>
    <w:rsid w:val="00DF619C"/>
    <w:rsid w:val="00E17745"/>
    <w:rsid w:val="00E20754"/>
    <w:rsid w:val="00E31E6D"/>
    <w:rsid w:val="00E32B29"/>
    <w:rsid w:val="00E368D7"/>
    <w:rsid w:val="00E45773"/>
    <w:rsid w:val="00E46379"/>
    <w:rsid w:val="00E57EEA"/>
    <w:rsid w:val="00E678C6"/>
    <w:rsid w:val="00E70CB3"/>
    <w:rsid w:val="00E74681"/>
    <w:rsid w:val="00E75C3E"/>
    <w:rsid w:val="00E75DA3"/>
    <w:rsid w:val="00E76C21"/>
    <w:rsid w:val="00E8520B"/>
    <w:rsid w:val="00E86FD6"/>
    <w:rsid w:val="00E879F9"/>
    <w:rsid w:val="00E95FA9"/>
    <w:rsid w:val="00EA39BE"/>
    <w:rsid w:val="00EA5057"/>
    <w:rsid w:val="00EA5D7E"/>
    <w:rsid w:val="00EA6B64"/>
    <w:rsid w:val="00EB0CC5"/>
    <w:rsid w:val="00EB1CA2"/>
    <w:rsid w:val="00EB3009"/>
    <w:rsid w:val="00EB6005"/>
    <w:rsid w:val="00EB7FBD"/>
    <w:rsid w:val="00EC0329"/>
    <w:rsid w:val="00ED21C8"/>
    <w:rsid w:val="00ED7D49"/>
    <w:rsid w:val="00EE319B"/>
    <w:rsid w:val="00EF0E8E"/>
    <w:rsid w:val="00F06756"/>
    <w:rsid w:val="00F1033B"/>
    <w:rsid w:val="00F120B0"/>
    <w:rsid w:val="00F3436C"/>
    <w:rsid w:val="00F364C2"/>
    <w:rsid w:val="00F41392"/>
    <w:rsid w:val="00F4233D"/>
    <w:rsid w:val="00F431B1"/>
    <w:rsid w:val="00F4490B"/>
    <w:rsid w:val="00F53A68"/>
    <w:rsid w:val="00F622B0"/>
    <w:rsid w:val="00F74435"/>
    <w:rsid w:val="00F751B4"/>
    <w:rsid w:val="00F76D8E"/>
    <w:rsid w:val="00F82CFA"/>
    <w:rsid w:val="00F864AF"/>
    <w:rsid w:val="00FA13EC"/>
    <w:rsid w:val="00FA5422"/>
    <w:rsid w:val="00FA5DD0"/>
    <w:rsid w:val="00FC5155"/>
    <w:rsid w:val="00FC7B4F"/>
    <w:rsid w:val="00FF09C8"/>
    <w:rsid w:val="00FF35AC"/>
    <w:rsid w:val="01308A0E"/>
    <w:rsid w:val="01ADF104"/>
    <w:rsid w:val="01D8DF90"/>
    <w:rsid w:val="0208599A"/>
    <w:rsid w:val="024DCC7B"/>
    <w:rsid w:val="026D73EA"/>
    <w:rsid w:val="02B64DC0"/>
    <w:rsid w:val="02CBCDA2"/>
    <w:rsid w:val="02F00242"/>
    <w:rsid w:val="030673BD"/>
    <w:rsid w:val="03541446"/>
    <w:rsid w:val="03B4D769"/>
    <w:rsid w:val="03DC3432"/>
    <w:rsid w:val="04246606"/>
    <w:rsid w:val="047EEE65"/>
    <w:rsid w:val="04C6A696"/>
    <w:rsid w:val="04DEE435"/>
    <w:rsid w:val="04FC846D"/>
    <w:rsid w:val="05BE4DB4"/>
    <w:rsid w:val="067CA6D6"/>
    <w:rsid w:val="068F8656"/>
    <w:rsid w:val="06A6037E"/>
    <w:rsid w:val="06D25991"/>
    <w:rsid w:val="07224D43"/>
    <w:rsid w:val="07755CDE"/>
    <w:rsid w:val="07960029"/>
    <w:rsid w:val="079F3EC5"/>
    <w:rsid w:val="07F2D53B"/>
    <w:rsid w:val="0813EA2A"/>
    <w:rsid w:val="08266186"/>
    <w:rsid w:val="0847A140"/>
    <w:rsid w:val="08584257"/>
    <w:rsid w:val="085DDA35"/>
    <w:rsid w:val="0868AD39"/>
    <w:rsid w:val="087B6984"/>
    <w:rsid w:val="089934E7"/>
    <w:rsid w:val="08CD6540"/>
    <w:rsid w:val="08D87F0F"/>
    <w:rsid w:val="08E20C57"/>
    <w:rsid w:val="08E71708"/>
    <w:rsid w:val="094C2229"/>
    <w:rsid w:val="094FD385"/>
    <w:rsid w:val="0A1BE5EA"/>
    <w:rsid w:val="0B4B8AEC"/>
    <w:rsid w:val="0B944081"/>
    <w:rsid w:val="0C1718D1"/>
    <w:rsid w:val="0C3A5D29"/>
    <w:rsid w:val="0D50F2F9"/>
    <w:rsid w:val="0D52F1C8"/>
    <w:rsid w:val="0DB8CACE"/>
    <w:rsid w:val="0DD335D2"/>
    <w:rsid w:val="0DDF3D84"/>
    <w:rsid w:val="0E21FB5F"/>
    <w:rsid w:val="0E4E41A1"/>
    <w:rsid w:val="0E596B9F"/>
    <w:rsid w:val="0E79886B"/>
    <w:rsid w:val="0E920325"/>
    <w:rsid w:val="0E9E6691"/>
    <w:rsid w:val="0EBEBAD5"/>
    <w:rsid w:val="0EDE2920"/>
    <w:rsid w:val="0F428CE6"/>
    <w:rsid w:val="0F6A4D03"/>
    <w:rsid w:val="0F885124"/>
    <w:rsid w:val="0F9CBE4E"/>
    <w:rsid w:val="0FF7A4A2"/>
    <w:rsid w:val="100E1B47"/>
    <w:rsid w:val="1037C051"/>
    <w:rsid w:val="1067B1A4"/>
    <w:rsid w:val="1073DA72"/>
    <w:rsid w:val="10F06B90"/>
    <w:rsid w:val="11BACC70"/>
    <w:rsid w:val="120D949D"/>
    <w:rsid w:val="1292BA73"/>
    <w:rsid w:val="12A99B52"/>
    <w:rsid w:val="12B3BDAD"/>
    <w:rsid w:val="12D523C2"/>
    <w:rsid w:val="12DB34D8"/>
    <w:rsid w:val="1354E03A"/>
    <w:rsid w:val="1386EF50"/>
    <w:rsid w:val="13A964FE"/>
    <w:rsid w:val="1418F619"/>
    <w:rsid w:val="141D28F6"/>
    <w:rsid w:val="1478727B"/>
    <w:rsid w:val="14BB761D"/>
    <w:rsid w:val="14C00203"/>
    <w:rsid w:val="14C23257"/>
    <w:rsid w:val="14EBBC31"/>
    <w:rsid w:val="14F1FCF8"/>
    <w:rsid w:val="151F23C7"/>
    <w:rsid w:val="153376FF"/>
    <w:rsid w:val="1561FD48"/>
    <w:rsid w:val="15A37E8D"/>
    <w:rsid w:val="15B75BD0"/>
    <w:rsid w:val="160BFFD2"/>
    <w:rsid w:val="1664346E"/>
    <w:rsid w:val="168DCD59"/>
    <w:rsid w:val="16AC3B97"/>
    <w:rsid w:val="17057E91"/>
    <w:rsid w:val="170A897B"/>
    <w:rsid w:val="17F53366"/>
    <w:rsid w:val="1812C9F9"/>
    <w:rsid w:val="1831A36D"/>
    <w:rsid w:val="19196A84"/>
    <w:rsid w:val="194F7785"/>
    <w:rsid w:val="1960E41E"/>
    <w:rsid w:val="1971E709"/>
    <w:rsid w:val="1995A37A"/>
    <w:rsid w:val="19DE5FA0"/>
    <w:rsid w:val="19DF9D2F"/>
    <w:rsid w:val="19E53868"/>
    <w:rsid w:val="19FF8C6A"/>
    <w:rsid w:val="1AB1B8DA"/>
    <w:rsid w:val="1AB78DDD"/>
    <w:rsid w:val="1AFAF8F8"/>
    <w:rsid w:val="1B0A963F"/>
    <w:rsid w:val="1B613E7C"/>
    <w:rsid w:val="1BE6C323"/>
    <w:rsid w:val="1BE7C565"/>
    <w:rsid w:val="1C4D893B"/>
    <w:rsid w:val="1CCB76F4"/>
    <w:rsid w:val="1CDC257D"/>
    <w:rsid w:val="1CFB2CCA"/>
    <w:rsid w:val="1D0DFE64"/>
    <w:rsid w:val="1D7289A3"/>
    <w:rsid w:val="1D8C27BA"/>
    <w:rsid w:val="1DA2867E"/>
    <w:rsid w:val="1DE8BA4D"/>
    <w:rsid w:val="1E6C1676"/>
    <w:rsid w:val="1E96FD2B"/>
    <w:rsid w:val="1EA522E2"/>
    <w:rsid w:val="1EF6000D"/>
    <w:rsid w:val="1F34191C"/>
    <w:rsid w:val="1F595A70"/>
    <w:rsid w:val="1FACA5C9"/>
    <w:rsid w:val="200CD284"/>
    <w:rsid w:val="20257ADB"/>
    <w:rsid w:val="2034AF9F"/>
    <w:rsid w:val="208CD840"/>
    <w:rsid w:val="20D09D9B"/>
    <w:rsid w:val="2122D5F6"/>
    <w:rsid w:val="214B6C10"/>
    <w:rsid w:val="21947947"/>
    <w:rsid w:val="219F12B7"/>
    <w:rsid w:val="21BAEE10"/>
    <w:rsid w:val="21D08000"/>
    <w:rsid w:val="2217B1AE"/>
    <w:rsid w:val="22289D0E"/>
    <w:rsid w:val="2236DF6B"/>
    <w:rsid w:val="22769A48"/>
    <w:rsid w:val="22A379A5"/>
    <w:rsid w:val="22C4B32D"/>
    <w:rsid w:val="22D17773"/>
    <w:rsid w:val="233492BA"/>
    <w:rsid w:val="239622AE"/>
    <w:rsid w:val="23C46D6F"/>
    <w:rsid w:val="23DC9CBD"/>
    <w:rsid w:val="241500DA"/>
    <w:rsid w:val="241A2463"/>
    <w:rsid w:val="241C04F9"/>
    <w:rsid w:val="243C3EEB"/>
    <w:rsid w:val="245A76B8"/>
    <w:rsid w:val="24CC1A09"/>
    <w:rsid w:val="24D658E1"/>
    <w:rsid w:val="24DCC687"/>
    <w:rsid w:val="24E043A7"/>
    <w:rsid w:val="24E8A489"/>
    <w:rsid w:val="25D9884F"/>
    <w:rsid w:val="25E40C06"/>
    <w:rsid w:val="25FEA3DE"/>
    <w:rsid w:val="2600C1B4"/>
    <w:rsid w:val="262BE127"/>
    <w:rsid w:val="263E6119"/>
    <w:rsid w:val="263EA29F"/>
    <w:rsid w:val="2667EA6A"/>
    <w:rsid w:val="269A3D7B"/>
    <w:rsid w:val="26AB8E95"/>
    <w:rsid w:val="26CA4CE7"/>
    <w:rsid w:val="2725940B"/>
    <w:rsid w:val="2760EF6F"/>
    <w:rsid w:val="27AFCBEA"/>
    <w:rsid w:val="27B4D720"/>
    <w:rsid w:val="27CE0F94"/>
    <w:rsid w:val="27DB7C15"/>
    <w:rsid w:val="280DF9A3"/>
    <w:rsid w:val="28263487"/>
    <w:rsid w:val="283617D5"/>
    <w:rsid w:val="28663714"/>
    <w:rsid w:val="28B9EBC9"/>
    <w:rsid w:val="28F070B3"/>
    <w:rsid w:val="29198EC5"/>
    <w:rsid w:val="291EB238"/>
    <w:rsid w:val="2942DEC5"/>
    <w:rsid w:val="2AAC5BC2"/>
    <w:rsid w:val="2AE29DC0"/>
    <w:rsid w:val="2B24E7C4"/>
    <w:rsid w:val="2B5542AD"/>
    <w:rsid w:val="2C0D0D79"/>
    <w:rsid w:val="2C5F87E2"/>
    <w:rsid w:val="2CEB558C"/>
    <w:rsid w:val="2D1B202D"/>
    <w:rsid w:val="2D398E6B"/>
    <w:rsid w:val="2D3E479B"/>
    <w:rsid w:val="2D7FA8EE"/>
    <w:rsid w:val="2DA10CFA"/>
    <w:rsid w:val="2DAA1057"/>
    <w:rsid w:val="2E1D057F"/>
    <w:rsid w:val="2E304AA1"/>
    <w:rsid w:val="2E6B323C"/>
    <w:rsid w:val="2E71019D"/>
    <w:rsid w:val="2E89897B"/>
    <w:rsid w:val="2E90FFFE"/>
    <w:rsid w:val="2EA2AB49"/>
    <w:rsid w:val="2ED55ECC"/>
    <w:rsid w:val="2EDA17FC"/>
    <w:rsid w:val="2EFDDA11"/>
    <w:rsid w:val="2F7FEFC3"/>
    <w:rsid w:val="2F8A0DD8"/>
    <w:rsid w:val="30591596"/>
    <w:rsid w:val="3060F075"/>
    <w:rsid w:val="30712F2D"/>
    <w:rsid w:val="30879174"/>
    <w:rsid w:val="308E3849"/>
    <w:rsid w:val="30A72909"/>
    <w:rsid w:val="30ABE539"/>
    <w:rsid w:val="30BDFE60"/>
    <w:rsid w:val="30D650D7"/>
    <w:rsid w:val="313E965C"/>
    <w:rsid w:val="3199623A"/>
    <w:rsid w:val="319F1A27"/>
    <w:rsid w:val="31D6EF94"/>
    <w:rsid w:val="323A45DA"/>
    <w:rsid w:val="32A3ADBE"/>
    <w:rsid w:val="32B122DF"/>
    <w:rsid w:val="32EFBDC1"/>
    <w:rsid w:val="3303BBC4"/>
    <w:rsid w:val="33358CAA"/>
    <w:rsid w:val="338536B2"/>
    <w:rsid w:val="339460C2"/>
    <w:rsid w:val="33DB413A"/>
    <w:rsid w:val="33DE5E3F"/>
    <w:rsid w:val="34026DA1"/>
    <w:rsid w:val="3410A6BB"/>
    <w:rsid w:val="34125EC6"/>
    <w:rsid w:val="3458094F"/>
    <w:rsid w:val="348B2101"/>
    <w:rsid w:val="34D102FC"/>
    <w:rsid w:val="34EAB73E"/>
    <w:rsid w:val="3505BF3A"/>
    <w:rsid w:val="350F4EAD"/>
    <w:rsid w:val="35184349"/>
    <w:rsid w:val="35502756"/>
    <w:rsid w:val="35518D42"/>
    <w:rsid w:val="3558DCEA"/>
    <w:rsid w:val="35941866"/>
    <w:rsid w:val="35D2BBE4"/>
    <w:rsid w:val="3613222E"/>
    <w:rsid w:val="3623A7F8"/>
    <w:rsid w:val="365F3E8D"/>
    <w:rsid w:val="37088A9B"/>
    <w:rsid w:val="37424C13"/>
    <w:rsid w:val="3748895C"/>
    <w:rsid w:val="3751C2E9"/>
    <w:rsid w:val="379D0D43"/>
    <w:rsid w:val="37FB0EEE"/>
    <w:rsid w:val="38225800"/>
    <w:rsid w:val="3866085B"/>
    <w:rsid w:val="3866BE78"/>
    <w:rsid w:val="38D26824"/>
    <w:rsid w:val="38DE1C74"/>
    <w:rsid w:val="38FFDCE4"/>
    <w:rsid w:val="395B02DE"/>
    <w:rsid w:val="3974BD35"/>
    <w:rsid w:val="397D11F5"/>
    <w:rsid w:val="399F50F6"/>
    <w:rsid w:val="39BFF7C4"/>
    <w:rsid w:val="39DB6BF2"/>
    <w:rsid w:val="39F0BA1E"/>
    <w:rsid w:val="3A289DBB"/>
    <w:rsid w:val="3A591E6B"/>
    <w:rsid w:val="3AC5FC69"/>
    <w:rsid w:val="3AD4AE05"/>
    <w:rsid w:val="3B0E3631"/>
    <w:rsid w:val="3B15C81E"/>
    <w:rsid w:val="3B7B4CBC"/>
    <w:rsid w:val="3B83379E"/>
    <w:rsid w:val="3BB52026"/>
    <w:rsid w:val="3BBE48C9"/>
    <w:rsid w:val="3BCC6174"/>
    <w:rsid w:val="3BDA8DBB"/>
    <w:rsid w:val="3C700E2C"/>
    <w:rsid w:val="3C8BC5A8"/>
    <w:rsid w:val="3CD7BC78"/>
    <w:rsid w:val="3D031BBA"/>
    <w:rsid w:val="3D0E3AEE"/>
    <w:rsid w:val="3D1F39A2"/>
    <w:rsid w:val="3D62C70F"/>
    <w:rsid w:val="3DC24304"/>
    <w:rsid w:val="3E0BDE8D"/>
    <w:rsid w:val="3E86C462"/>
    <w:rsid w:val="3EACA180"/>
    <w:rsid w:val="3EAFE2F6"/>
    <w:rsid w:val="3EE7274B"/>
    <w:rsid w:val="3EFB1DA9"/>
    <w:rsid w:val="3F204CBF"/>
    <w:rsid w:val="3F8578A2"/>
    <w:rsid w:val="3F8DF215"/>
    <w:rsid w:val="403B280F"/>
    <w:rsid w:val="40CE0A31"/>
    <w:rsid w:val="4122B601"/>
    <w:rsid w:val="41251AE0"/>
    <w:rsid w:val="417CDA79"/>
    <w:rsid w:val="41B4C4BA"/>
    <w:rsid w:val="422E4081"/>
    <w:rsid w:val="429960BF"/>
    <w:rsid w:val="42B5B6C5"/>
    <w:rsid w:val="42D6DFDA"/>
    <w:rsid w:val="432AE5A1"/>
    <w:rsid w:val="434B5665"/>
    <w:rsid w:val="4398070E"/>
    <w:rsid w:val="43A570B3"/>
    <w:rsid w:val="43CE8ECC"/>
    <w:rsid w:val="43FA38D6"/>
    <w:rsid w:val="4450D2C2"/>
    <w:rsid w:val="44B17B8F"/>
    <w:rsid w:val="44C4D8B5"/>
    <w:rsid w:val="4539D4DB"/>
    <w:rsid w:val="45875A2A"/>
    <w:rsid w:val="45D10181"/>
    <w:rsid w:val="461153D6"/>
    <w:rsid w:val="469F81A7"/>
    <w:rsid w:val="46D46295"/>
    <w:rsid w:val="4732C351"/>
    <w:rsid w:val="47630249"/>
    <w:rsid w:val="47710985"/>
    <w:rsid w:val="477B0E52"/>
    <w:rsid w:val="4786F188"/>
    <w:rsid w:val="478927E8"/>
    <w:rsid w:val="479A08B0"/>
    <w:rsid w:val="47B2C0D3"/>
    <w:rsid w:val="47E2BE45"/>
    <w:rsid w:val="47F9BB93"/>
    <w:rsid w:val="48227221"/>
    <w:rsid w:val="485B714C"/>
    <w:rsid w:val="48C7EB47"/>
    <w:rsid w:val="48E9CA78"/>
    <w:rsid w:val="4908A243"/>
    <w:rsid w:val="497A432F"/>
    <w:rsid w:val="49F361FE"/>
    <w:rsid w:val="49F7EB66"/>
    <w:rsid w:val="4A40B0F6"/>
    <w:rsid w:val="4AA73CF7"/>
    <w:rsid w:val="4B6F65FA"/>
    <w:rsid w:val="4B74F5A0"/>
    <w:rsid w:val="4C236E10"/>
    <w:rsid w:val="4C3D3EF8"/>
    <w:rsid w:val="4C566755"/>
    <w:rsid w:val="4C6D79D3"/>
    <w:rsid w:val="4C6DCA59"/>
    <w:rsid w:val="4C8631F6"/>
    <w:rsid w:val="4C9DAA37"/>
    <w:rsid w:val="4D332A9C"/>
    <w:rsid w:val="4D403F82"/>
    <w:rsid w:val="4D9577F7"/>
    <w:rsid w:val="4DB5FFD5"/>
    <w:rsid w:val="4E112E33"/>
    <w:rsid w:val="4E688A7F"/>
    <w:rsid w:val="4E752584"/>
    <w:rsid w:val="4E7F7A1F"/>
    <w:rsid w:val="4F95C167"/>
    <w:rsid w:val="500EB241"/>
    <w:rsid w:val="5055B35D"/>
    <w:rsid w:val="50668331"/>
    <w:rsid w:val="50768A16"/>
    <w:rsid w:val="511B0575"/>
    <w:rsid w:val="5130125C"/>
    <w:rsid w:val="513BC5B0"/>
    <w:rsid w:val="513C4F39"/>
    <w:rsid w:val="515791AF"/>
    <w:rsid w:val="516C2D58"/>
    <w:rsid w:val="516FD4F4"/>
    <w:rsid w:val="5248831D"/>
    <w:rsid w:val="52502635"/>
    <w:rsid w:val="525718FF"/>
    <w:rsid w:val="5324FC01"/>
    <w:rsid w:val="532F43EB"/>
    <w:rsid w:val="537D6418"/>
    <w:rsid w:val="53A00D1C"/>
    <w:rsid w:val="53BF33D9"/>
    <w:rsid w:val="53EBB92D"/>
    <w:rsid w:val="53F019E3"/>
    <w:rsid w:val="541E0F67"/>
    <w:rsid w:val="541EF55B"/>
    <w:rsid w:val="5422EC68"/>
    <w:rsid w:val="544850DD"/>
    <w:rsid w:val="546F8668"/>
    <w:rsid w:val="54A9F005"/>
    <w:rsid w:val="54B43054"/>
    <w:rsid w:val="5520F1A7"/>
    <w:rsid w:val="554C4D31"/>
    <w:rsid w:val="557825A9"/>
    <w:rsid w:val="55E4213E"/>
    <w:rsid w:val="55FC57CB"/>
    <w:rsid w:val="560EA120"/>
    <w:rsid w:val="567332C2"/>
    <w:rsid w:val="57060BA1"/>
    <w:rsid w:val="57EBD116"/>
    <w:rsid w:val="588E4EDE"/>
    <w:rsid w:val="58C77B7B"/>
    <w:rsid w:val="58C7C5A6"/>
    <w:rsid w:val="58D1526E"/>
    <w:rsid w:val="58E2FDB9"/>
    <w:rsid w:val="58FF667A"/>
    <w:rsid w:val="5A2559E2"/>
    <w:rsid w:val="5A43A5B2"/>
    <w:rsid w:val="5A7A4931"/>
    <w:rsid w:val="5A902230"/>
    <w:rsid w:val="5AF3A0A6"/>
    <w:rsid w:val="5AF596D4"/>
    <w:rsid w:val="5B053060"/>
    <w:rsid w:val="5B483C0F"/>
    <w:rsid w:val="5C117B73"/>
    <w:rsid w:val="5C5B2FAD"/>
    <w:rsid w:val="5CC4229C"/>
    <w:rsid w:val="5D06F1FF"/>
    <w:rsid w:val="5D4725B5"/>
    <w:rsid w:val="5D5494F0"/>
    <w:rsid w:val="5DCCC709"/>
    <w:rsid w:val="5DED51C0"/>
    <w:rsid w:val="5E4D6565"/>
    <w:rsid w:val="5E633B15"/>
    <w:rsid w:val="5EDCB7D0"/>
    <w:rsid w:val="5EE927CC"/>
    <w:rsid w:val="5EF33EBA"/>
    <w:rsid w:val="5F02A536"/>
    <w:rsid w:val="5F918253"/>
    <w:rsid w:val="5FA44E3F"/>
    <w:rsid w:val="60288061"/>
    <w:rsid w:val="602CC391"/>
    <w:rsid w:val="604A0582"/>
    <w:rsid w:val="60637E9E"/>
    <w:rsid w:val="6089B10E"/>
    <w:rsid w:val="6100639C"/>
    <w:rsid w:val="61016F70"/>
    <w:rsid w:val="6137224D"/>
    <w:rsid w:val="61891D0F"/>
    <w:rsid w:val="61CAB469"/>
    <w:rsid w:val="61E491A7"/>
    <w:rsid w:val="631D83DB"/>
    <w:rsid w:val="63257796"/>
    <w:rsid w:val="634B3BF6"/>
    <w:rsid w:val="646EC30F"/>
    <w:rsid w:val="648EE253"/>
    <w:rsid w:val="64E70C57"/>
    <w:rsid w:val="650CDB44"/>
    <w:rsid w:val="651CB3B7"/>
    <w:rsid w:val="6575281A"/>
    <w:rsid w:val="65AA6B7F"/>
    <w:rsid w:val="65B85DB9"/>
    <w:rsid w:val="65DCCE19"/>
    <w:rsid w:val="661DC264"/>
    <w:rsid w:val="6639AE78"/>
    <w:rsid w:val="669E3BE9"/>
    <w:rsid w:val="66AD5BC9"/>
    <w:rsid w:val="66B461B8"/>
    <w:rsid w:val="66B88418"/>
    <w:rsid w:val="66DC5384"/>
    <w:rsid w:val="67542E1A"/>
    <w:rsid w:val="679C3F3C"/>
    <w:rsid w:val="67AAB4EF"/>
    <w:rsid w:val="67B04CCD"/>
    <w:rsid w:val="67C1A15F"/>
    <w:rsid w:val="67D3F4E2"/>
    <w:rsid w:val="685412F3"/>
    <w:rsid w:val="686473E7"/>
    <w:rsid w:val="68E3009C"/>
    <w:rsid w:val="691E8622"/>
    <w:rsid w:val="69425062"/>
    <w:rsid w:val="69B718E3"/>
    <w:rsid w:val="6A23AB7D"/>
    <w:rsid w:val="6A9BFB86"/>
    <w:rsid w:val="6AF4073B"/>
    <w:rsid w:val="6B01654D"/>
    <w:rsid w:val="6B0CA09C"/>
    <w:rsid w:val="6B5BA741"/>
    <w:rsid w:val="6B7E3986"/>
    <w:rsid w:val="6C143038"/>
    <w:rsid w:val="6C4C0F9D"/>
    <w:rsid w:val="6C975E07"/>
    <w:rsid w:val="6CB3317F"/>
    <w:rsid w:val="6CB45841"/>
    <w:rsid w:val="6CC8688B"/>
    <w:rsid w:val="6CDF08BA"/>
    <w:rsid w:val="6D17FC9A"/>
    <w:rsid w:val="6D1A09E7"/>
    <w:rsid w:val="6D1B6230"/>
    <w:rsid w:val="6D4E22CE"/>
    <w:rsid w:val="6D503B2A"/>
    <w:rsid w:val="6D7CE4FB"/>
    <w:rsid w:val="6DBC628C"/>
    <w:rsid w:val="6DEDFD9D"/>
    <w:rsid w:val="6E71C4ED"/>
    <w:rsid w:val="6E8DEE9D"/>
    <w:rsid w:val="6EC395FD"/>
    <w:rsid w:val="6EEAE316"/>
    <w:rsid w:val="6EEF8184"/>
    <w:rsid w:val="6F1BFFC8"/>
    <w:rsid w:val="6F21E302"/>
    <w:rsid w:val="6F56EDD2"/>
    <w:rsid w:val="6F779067"/>
    <w:rsid w:val="6FB2BBD1"/>
    <w:rsid w:val="6FB7D757"/>
    <w:rsid w:val="703100F2"/>
    <w:rsid w:val="705302F2"/>
    <w:rsid w:val="706F85CC"/>
    <w:rsid w:val="709CE2CA"/>
    <w:rsid w:val="70A538A9"/>
    <w:rsid w:val="70C705CC"/>
    <w:rsid w:val="71403CD6"/>
    <w:rsid w:val="71543CFE"/>
    <w:rsid w:val="715E0E06"/>
    <w:rsid w:val="71A06653"/>
    <w:rsid w:val="720B562D"/>
    <w:rsid w:val="72201CD0"/>
    <w:rsid w:val="7253A08A"/>
    <w:rsid w:val="725BB2F0"/>
    <w:rsid w:val="72712F33"/>
    <w:rsid w:val="737DDEC3"/>
    <w:rsid w:val="737E92FE"/>
    <w:rsid w:val="73BED6C2"/>
    <w:rsid w:val="73F4C310"/>
    <w:rsid w:val="7454E402"/>
    <w:rsid w:val="749E89D8"/>
    <w:rsid w:val="7557208D"/>
    <w:rsid w:val="758B414C"/>
    <w:rsid w:val="7592ECB8"/>
    <w:rsid w:val="763B854A"/>
    <w:rsid w:val="76401993"/>
    <w:rsid w:val="76432284"/>
    <w:rsid w:val="7658CAE9"/>
    <w:rsid w:val="7675435B"/>
    <w:rsid w:val="767FC693"/>
    <w:rsid w:val="769B5960"/>
    <w:rsid w:val="76B57F85"/>
    <w:rsid w:val="76E9EA0B"/>
    <w:rsid w:val="76EC2562"/>
    <w:rsid w:val="7708532F"/>
    <w:rsid w:val="77232BC9"/>
    <w:rsid w:val="7813D926"/>
    <w:rsid w:val="7874F067"/>
    <w:rsid w:val="788EC14F"/>
    <w:rsid w:val="78AE1B62"/>
    <w:rsid w:val="78B356B6"/>
    <w:rsid w:val="78BE8BF0"/>
    <w:rsid w:val="78C2E20E"/>
    <w:rsid w:val="78D7B44D"/>
    <w:rsid w:val="78EA8A89"/>
    <w:rsid w:val="7907B1BF"/>
    <w:rsid w:val="796E1BDC"/>
    <w:rsid w:val="797EDFD5"/>
    <w:rsid w:val="79E85D2C"/>
    <w:rsid w:val="7AA38220"/>
    <w:rsid w:val="7B1B1292"/>
    <w:rsid w:val="7B26CBB0"/>
    <w:rsid w:val="7B4228B9"/>
    <w:rsid w:val="7B475A9F"/>
    <w:rsid w:val="7BA0FD9C"/>
    <w:rsid w:val="7BB89F0D"/>
    <w:rsid w:val="7C149AF0"/>
    <w:rsid w:val="7C494F2C"/>
    <w:rsid w:val="7C608F52"/>
    <w:rsid w:val="7C67721D"/>
    <w:rsid w:val="7C8D25E5"/>
    <w:rsid w:val="7CB2CA37"/>
    <w:rsid w:val="7D185D9D"/>
    <w:rsid w:val="7D9E4B4F"/>
    <w:rsid w:val="7E269A69"/>
    <w:rsid w:val="7E324DBD"/>
    <w:rsid w:val="7E32D746"/>
    <w:rsid w:val="7E6D931B"/>
    <w:rsid w:val="7ED41F29"/>
    <w:rsid w:val="7EF1C6BB"/>
    <w:rsid w:val="7FC54055"/>
    <w:rsid w:val="7FD67D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7F7CF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F45"/>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link w:val="Heading3Char"/>
    <w:uiPriority w:val="9"/>
    <w:semiHidden/>
    <w:unhideWhenUsed/>
    <w:qFormat/>
    <w:rsid w:val="00FC7B4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cs="Arial"/>
      <w:b/>
      <w:bCs/>
    </w:rPr>
  </w:style>
  <w:style w:type="paragraph" w:styleId="BalloonText">
    <w:name w:val="Balloon Text"/>
    <w:basedOn w:val="Normal"/>
    <w:link w:val="BalloonTextChar"/>
    <w:uiPriority w:val="99"/>
    <w:semiHidden/>
    <w:unhideWhenUsed/>
    <w:rsid w:val="00430FCF"/>
    <w:rPr>
      <w:rFonts w:ascii="Tahoma" w:hAnsi="Tahoma"/>
      <w:sz w:val="16"/>
      <w:szCs w:val="16"/>
      <w:lang w:val="x-none"/>
    </w:rPr>
  </w:style>
  <w:style w:type="character" w:customStyle="1" w:styleId="BalloonTextChar">
    <w:name w:val="Balloon Text Char"/>
    <w:link w:val="BalloonText"/>
    <w:uiPriority w:val="99"/>
    <w:semiHidden/>
    <w:rsid w:val="00430FCF"/>
    <w:rPr>
      <w:rFonts w:ascii="Tahoma" w:hAnsi="Tahoma" w:cs="Tahoma"/>
      <w:sz w:val="16"/>
      <w:szCs w:val="16"/>
      <w:lang w:eastAsia="en-US"/>
    </w:rPr>
  </w:style>
  <w:style w:type="table" w:styleId="TableGrid">
    <w:name w:val="Table Grid"/>
    <w:basedOn w:val="TableNormal"/>
    <w:uiPriority w:val="59"/>
    <w:rsid w:val="00453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344AFA"/>
    <w:rPr>
      <w:color w:val="0000FF"/>
      <w:u w:val="single"/>
    </w:rPr>
  </w:style>
  <w:style w:type="paragraph" w:styleId="FootnoteText">
    <w:name w:val="footnote text"/>
    <w:basedOn w:val="Normal"/>
    <w:link w:val="FootnoteTextChar"/>
    <w:uiPriority w:val="99"/>
    <w:semiHidden/>
    <w:unhideWhenUsed/>
    <w:rsid w:val="00344AFA"/>
    <w:rPr>
      <w:sz w:val="20"/>
      <w:szCs w:val="20"/>
    </w:rPr>
  </w:style>
  <w:style w:type="character" w:customStyle="1" w:styleId="FootnoteTextChar">
    <w:name w:val="Footnote Text Char"/>
    <w:link w:val="FootnoteText"/>
    <w:uiPriority w:val="99"/>
    <w:semiHidden/>
    <w:rsid w:val="00344AFA"/>
    <w:rPr>
      <w:rFonts w:ascii="Arial" w:hAnsi="Arial"/>
      <w:lang w:eastAsia="en-US"/>
    </w:rPr>
  </w:style>
  <w:style w:type="character" w:styleId="FootnoteReference">
    <w:name w:val="footnote reference"/>
    <w:uiPriority w:val="99"/>
    <w:semiHidden/>
    <w:unhideWhenUsed/>
    <w:rsid w:val="00344AFA"/>
    <w:rPr>
      <w:vertAlign w:val="superscript"/>
    </w:rPr>
  </w:style>
  <w:style w:type="character" w:styleId="FollowedHyperlink">
    <w:name w:val="FollowedHyperlink"/>
    <w:uiPriority w:val="99"/>
    <w:semiHidden/>
    <w:unhideWhenUsed/>
    <w:rsid w:val="00D004C6"/>
    <w:rPr>
      <w:color w:val="800080"/>
      <w:u w:val="single"/>
    </w:rPr>
  </w:style>
  <w:style w:type="paragraph" w:styleId="Header">
    <w:name w:val="header"/>
    <w:basedOn w:val="Normal"/>
    <w:link w:val="HeaderChar"/>
    <w:uiPriority w:val="99"/>
    <w:unhideWhenUsed/>
    <w:rsid w:val="00787325"/>
    <w:pPr>
      <w:tabs>
        <w:tab w:val="center" w:pos="4513"/>
        <w:tab w:val="right" w:pos="9026"/>
      </w:tabs>
    </w:pPr>
  </w:style>
  <w:style w:type="character" w:customStyle="1" w:styleId="HeaderChar">
    <w:name w:val="Header Char"/>
    <w:link w:val="Header"/>
    <w:uiPriority w:val="99"/>
    <w:rsid w:val="00787325"/>
    <w:rPr>
      <w:rFonts w:ascii="Arial" w:hAnsi="Arial"/>
      <w:sz w:val="22"/>
      <w:szCs w:val="24"/>
      <w:lang w:eastAsia="en-US"/>
    </w:rPr>
  </w:style>
  <w:style w:type="paragraph" w:styleId="Footer">
    <w:name w:val="footer"/>
    <w:basedOn w:val="Normal"/>
    <w:link w:val="FooterChar"/>
    <w:uiPriority w:val="99"/>
    <w:unhideWhenUsed/>
    <w:rsid w:val="00787325"/>
    <w:pPr>
      <w:tabs>
        <w:tab w:val="center" w:pos="4513"/>
        <w:tab w:val="right" w:pos="9026"/>
      </w:tabs>
    </w:pPr>
  </w:style>
  <w:style w:type="character" w:customStyle="1" w:styleId="FooterChar">
    <w:name w:val="Footer Char"/>
    <w:link w:val="Footer"/>
    <w:uiPriority w:val="99"/>
    <w:rsid w:val="00787325"/>
    <w:rPr>
      <w:rFonts w:ascii="Arial" w:hAnsi="Arial"/>
      <w:sz w:val="22"/>
      <w:szCs w:val="24"/>
      <w:lang w:eastAsia="en-US"/>
    </w:rPr>
  </w:style>
  <w:style w:type="paragraph" w:styleId="BodyTextIndent">
    <w:name w:val="Body Text Indent"/>
    <w:basedOn w:val="Normal"/>
    <w:link w:val="BodyTextIndentChar"/>
    <w:uiPriority w:val="99"/>
    <w:semiHidden/>
    <w:unhideWhenUsed/>
    <w:rsid w:val="00FC7B4F"/>
    <w:pPr>
      <w:spacing w:after="120"/>
      <w:ind w:left="283"/>
    </w:pPr>
  </w:style>
  <w:style w:type="character" w:customStyle="1" w:styleId="BodyTextIndentChar">
    <w:name w:val="Body Text Indent Char"/>
    <w:link w:val="BodyTextIndent"/>
    <w:uiPriority w:val="99"/>
    <w:semiHidden/>
    <w:rsid w:val="00FC7B4F"/>
    <w:rPr>
      <w:rFonts w:ascii="Arial" w:hAnsi="Arial"/>
      <w:sz w:val="22"/>
      <w:szCs w:val="24"/>
      <w:lang w:eastAsia="en-US"/>
    </w:rPr>
  </w:style>
  <w:style w:type="paragraph" w:styleId="BodyTextIndent2">
    <w:name w:val="Body Text Indent 2"/>
    <w:basedOn w:val="Normal"/>
    <w:link w:val="BodyTextIndent2Char"/>
    <w:uiPriority w:val="99"/>
    <w:semiHidden/>
    <w:unhideWhenUsed/>
    <w:rsid w:val="00FC7B4F"/>
    <w:pPr>
      <w:spacing w:after="120" w:line="480" w:lineRule="auto"/>
      <w:ind w:left="283"/>
    </w:pPr>
  </w:style>
  <w:style w:type="character" w:customStyle="1" w:styleId="BodyTextIndent2Char">
    <w:name w:val="Body Text Indent 2 Char"/>
    <w:link w:val="BodyTextIndent2"/>
    <w:uiPriority w:val="99"/>
    <w:semiHidden/>
    <w:rsid w:val="00FC7B4F"/>
    <w:rPr>
      <w:rFonts w:ascii="Arial" w:hAnsi="Arial"/>
      <w:sz w:val="22"/>
      <w:szCs w:val="24"/>
      <w:lang w:eastAsia="en-US"/>
    </w:rPr>
  </w:style>
  <w:style w:type="character" w:customStyle="1" w:styleId="Heading3Char">
    <w:name w:val="Heading 3 Char"/>
    <w:link w:val="Heading3"/>
    <w:uiPriority w:val="9"/>
    <w:semiHidden/>
    <w:rsid w:val="00FC7B4F"/>
    <w:rPr>
      <w:rFonts w:ascii="Cambria" w:eastAsia="Times New Roman" w:hAnsi="Cambria" w:cs="Times New Roman"/>
      <w:b/>
      <w:bCs/>
      <w:sz w:val="26"/>
      <w:szCs w:val="26"/>
      <w:lang w:eastAsia="en-US"/>
    </w:rPr>
  </w:style>
  <w:style w:type="paragraph" w:styleId="BodyText3">
    <w:name w:val="Body Text 3"/>
    <w:basedOn w:val="Normal"/>
    <w:link w:val="BodyText3Char"/>
    <w:uiPriority w:val="99"/>
    <w:semiHidden/>
    <w:unhideWhenUsed/>
    <w:rsid w:val="002E268C"/>
    <w:pPr>
      <w:spacing w:after="120"/>
    </w:pPr>
    <w:rPr>
      <w:sz w:val="16"/>
      <w:szCs w:val="16"/>
    </w:rPr>
  </w:style>
  <w:style w:type="character" w:customStyle="1" w:styleId="BodyText3Char">
    <w:name w:val="Body Text 3 Char"/>
    <w:link w:val="BodyText3"/>
    <w:uiPriority w:val="99"/>
    <w:semiHidden/>
    <w:rsid w:val="002E268C"/>
    <w:rPr>
      <w:rFonts w:ascii="Arial" w:hAnsi="Arial"/>
      <w:sz w:val="16"/>
      <w:szCs w:val="16"/>
      <w:lang w:eastAsia="en-US"/>
    </w:rPr>
  </w:style>
  <w:style w:type="paragraph" w:customStyle="1" w:styleId="Default">
    <w:name w:val="Default"/>
    <w:rsid w:val="0029606C"/>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32B122DF"/>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82FF2"/>
    <w:rPr>
      <w:rFonts w:ascii="Arial" w:hAnsi="Arial"/>
      <w:sz w:val="22"/>
      <w:szCs w:val="24"/>
      <w:lang w:eastAsia="en-US"/>
    </w:rPr>
  </w:style>
  <w:style w:type="character" w:styleId="Emphasis">
    <w:name w:val="Emphasis"/>
    <w:basedOn w:val="DefaultParagraphFont"/>
    <w:uiPriority w:val="20"/>
    <w:qFormat/>
    <w:rsid w:val="008B439D"/>
    <w:rPr>
      <w:i/>
      <w:iCs/>
    </w:rPr>
  </w:style>
  <w:style w:type="character" w:styleId="UnresolvedMention">
    <w:name w:val="Unresolved Mention"/>
    <w:basedOn w:val="DefaultParagraphFont"/>
    <w:uiPriority w:val="99"/>
    <w:semiHidden/>
    <w:unhideWhenUsed/>
    <w:rsid w:val="00D17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dsussex.gov.uk/planning-building/mid-sussex-district-plan/district-plan-revi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10/15/cont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137f467abddf433b"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4853FEC4CB484C97F543E0B551F0ED" ma:contentTypeVersion="16" ma:contentTypeDescription="Create a new document." ma:contentTypeScope="" ma:versionID="209d9c5985e2cc23403d06951677fb06">
  <xsd:schema xmlns:xsd="http://www.w3.org/2001/XMLSchema" xmlns:xs="http://www.w3.org/2001/XMLSchema" xmlns:p="http://schemas.microsoft.com/office/2006/metadata/properties" xmlns:ns2="6473926d-036e-460f-9b3d-e79d39955988" xmlns:ns3="d7ce8227-dce6-4f6e-b555-46be62e90b9d" xmlns:ns4="9a7ae3bb-a637-4ba9-a16a-ccda01b4dd5f" targetNamespace="http://schemas.microsoft.com/office/2006/metadata/properties" ma:root="true" ma:fieldsID="da55c1830e7d074607941ce7c9293bc4" ns2:_="" ns3:_="" ns4:_="">
    <xsd:import namespace="6473926d-036e-460f-9b3d-e79d39955988"/>
    <xsd:import namespace="d7ce8227-dce6-4f6e-b555-46be62e90b9d"/>
    <xsd:import namespace="9a7ae3bb-a637-4ba9-a16a-ccda01b4d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3926d-036e-460f-9b3d-e79d39955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e04a26-f4c6-40b5-97e9-f34f99ff67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e8227-dce6-4f6e-b555-46be62e90b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ae3bb-a637-4ba9-a16a-ccda01b4dd5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aee3da8-7404-4277-be21-1f0f7160a8af}" ma:internalName="TaxCatchAll" ma:showField="CatchAllData" ma:web="d7ce8227-dce6-4f6e-b555-46be62e90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e8227-dce6-4f6e-b555-46be62e90b9d">
      <UserInfo>
        <DisplayName>Alice Henstock</DisplayName>
        <AccountId>12</AccountId>
        <AccountType/>
      </UserInfo>
      <UserInfo>
        <DisplayName>Natalie Sharp</DisplayName>
        <AccountId>17</AccountId>
        <AccountType/>
      </UserInfo>
    </SharedWithUsers>
    <TaxCatchAll xmlns="9a7ae3bb-a637-4ba9-a16a-ccda01b4dd5f" xsi:nil="true"/>
    <lcf76f155ced4ddcb4097134ff3c332f xmlns="6473926d-036e-460f-9b3d-e79d399559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43CD32-A449-43AC-87D5-D4E2D6CB86C6}">
  <ds:schemaRefs>
    <ds:schemaRef ds:uri="http://schemas.microsoft.com/sharepoint/v3/contenttype/forms"/>
  </ds:schemaRefs>
</ds:datastoreItem>
</file>

<file path=customXml/itemProps2.xml><?xml version="1.0" encoding="utf-8"?>
<ds:datastoreItem xmlns:ds="http://schemas.openxmlformats.org/officeDocument/2006/customXml" ds:itemID="{05E8ACD4-03CD-40D7-BE30-5BCFE8385562}">
  <ds:schemaRefs>
    <ds:schemaRef ds:uri="http://schemas.openxmlformats.org/officeDocument/2006/bibliography"/>
  </ds:schemaRefs>
</ds:datastoreItem>
</file>

<file path=customXml/itemProps3.xml><?xml version="1.0" encoding="utf-8"?>
<ds:datastoreItem xmlns:ds="http://schemas.openxmlformats.org/officeDocument/2006/customXml" ds:itemID="{724F3F3B-1429-4822-A085-7F37798C9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3926d-036e-460f-9b3d-e79d39955988"/>
    <ds:schemaRef ds:uri="d7ce8227-dce6-4f6e-b555-46be62e90b9d"/>
    <ds:schemaRef ds:uri="9a7ae3bb-a637-4ba9-a16a-ccda01b4d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20B6EF-8598-4436-8138-EE0439CCD02B}">
  <ds:schemaRefs>
    <ds:schemaRef ds:uri="http://purl.org/dc/terms/"/>
    <ds:schemaRef ds:uri="9a7ae3bb-a637-4ba9-a16a-ccda01b4d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7ce8227-dce6-4f6e-b555-46be62e90b9d"/>
    <ds:schemaRef ds:uri="6473926d-036e-460f-9b3d-e79d399559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3787</Words>
  <Characters>21586</Characters>
  <Application>Microsoft Office Word</Application>
  <DocSecurity>0</DocSecurity>
  <Lines>179</Lines>
  <Paragraphs>50</Paragraphs>
  <ScaleCrop>false</ScaleCrop>
  <LinksUpToDate>false</LinksUpToDate>
  <CharactersWithSpaces>25323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dcterms:created xsi:type="dcterms:W3CDTF">2021-12-10T15:29:00Z</dcterms:created>
  <dcterms:modified xsi:type="dcterms:W3CDTF">2023-11-14T11:40:00Z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0x010100EB4853FEC4CB484C97F543E0B551F0ED</vt:lpwstr>
  </property>
  <property fmtid="{D5CDD505-2E9C-101B-9397-08002B2CF9AE}" pid="3" name="MediaServiceImageTags">
    <vt:lpwstr/>
  </property>
</Properties>
</file>