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2CC" w14:textId="77777777" w:rsidR="003B13BC" w:rsidRPr="00B41B77" w:rsidRDefault="003B13BC" w:rsidP="003B13BC">
      <w:pPr>
        <w:spacing w:after="0" w:line="240" w:lineRule="auto"/>
        <w:rPr>
          <w:rFonts w:ascii="Verdana" w:eastAsia="Times New Roman" w:hAnsi="Verdana" w:cs="Times New Roman"/>
          <w:b/>
          <w:lang w:eastAsia="en-GB"/>
        </w:rPr>
      </w:pPr>
      <w:r w:rsidRPr="00B41B77">
        <w:rPr>
          <w:rFonts w:ascii="Verdana" w:hAnsi="Verdana"/>
          <w:noProof/>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5FF65D08" w14:textId="77777777" w:rsidR="003B13BC" w:rsidRPr="00B41B77" w:rsidRDefault="003B13BC" w:rsidP="003B13BC">
      <w:pPr>
        <w:spacing w:after="0" w:line="240" w:lineRule="auto"/>
        <w:jc w:val="center"/>
        <w:rPr>
          <w:rFonts w:ascii="Verdana" w:eastAsia="Times New Roman" w:hAnsi="Verdana" w:cs="Times New Roman"/>
          <w:b/>
          <w:lang w:eastAsia="en-GB"/>
        </w:rPr>
      </w:pPr>
    </w:p>
    <w:p w14:paraId="095BDC58" w14:textId="77777777" w:rsidR="003B13BC" w:rsidRPr="00B41B77" w:rsidRDefault="003B13BC" w:rsidP="003B13BC">
      <w:pPr>
        <w:spacing w:after="0" w:line="240" w:lineRule="auto"/>
        <w:jc w:val="center"/>
        <w:rPr>
          <w:rFonts w:ascii="Verdana" w:eastAsia="Times New Roman" w:hAnsi="Verdana" w:cs="Times New Roman"/>
          <w:b/>
          <w:lang w:eastAsia="en-GB"/>
        </w:rPr>
      </w:pPr>
    </w:p>
    <w:p w14:paraId="37AEBB02" w14:textId="0825B130" w:rsidR="00901907" w:rsidRDefault="003B13BC" w:rsidP="00901907">
      <w:pPr>
        <w:rPr>
          <w:rFonts w:ascii="Verdana" w:eastAsia="Times New Roman" w:hAnsi="Verdana" w:cs="Times New Roman"/>
          <w:b/>
          <w:lang w:eastAsia="en-GB"/>
        </w:rPr>
      </w:pPr>
      <w:r w:rsidRPr="00B41B77">
        <w:rPr>
          <w:rFonts w:ascii="Verdana" w:eastAsia="Times New Roman" w:hAnsi="Verdana" w:cs="Times New Roman"/>
          <w:b/>
          <w:lang w:eastAsia="en-GB"/>
        </w:rPr>
        <w:t>APPEAL REF:</w:t>
      </w:r>
      <w:r w:rsidR="00664CEF" w:rsidRPr="00B41B77">
        <w:rPr>
          <w:rFonts w:ascii="Verdana" w:hAnsi="Verdana"/>
          <w:b/>
        </w:rPr>
        <w:t xml:space="preserve"> </w:t>
      </w:r>
      <w:r w:rsidR="007C61A3" w:rsidRPr="007C61A3">
        <w:rPr>
          <w:rFonts w:ascii="Verdana" w:eastAsia="Times New Roman" w:hAnsi="Verdana" w:cs="Times New Roman"/>
          <w:b/>
          <w:color w:val="000000"/>
          <w:sz w:val="23"/>
          <w:szCs w:val="23"/>
          <w:lang w:eastAsia="en-GB"/>
        </w:rPr>
        <w:t>APP/</w:t>
      </w:r>
      <w:r w:rsidR="00F47AFA">
        <w:rPr>
          <w:rFonts w:ascii="Verdana" w:eastAsia="Times New Roman" w:hAnsi="Verdana" w:cs="Times New Roman"/>
          <w:b/>
          <w:color w:val="000000"/>
          <w:sz w:val="23"/>
          <w:szCs w:val="23"/>
          <w:lang w:eastAsia="en-GB"/>
        </w:rPr>
        <w:t>D</w:t>
      </w:r>
      <w:r w:rsidR="008103FB">
        <w:rPr>
          <w:rFonts w:ascii="Verdana" w:eastAsia="Times New Roman" w:hAnsi="Verdana" w:cs="Times New Roman"/>
          <w:b/>
          <w:color w:val="000000"/>
          <w:sz w:val="23"/>
          <w:szCs w:val="23"/>
          <w:lang w:eastAsia="en-GB"/>
        </w:rPr>
        <w:t>3830</w:t>
      </w:r>
      <w:r w:rsidR="00544ECF">
        <w:rPr>
          <w:rFonts w:ascii="Verdana" w:eastAsia="Times New Roman" w:hAnsi="Verdana" w:cs="Times New Roman"/>
          <w:b/>
          <w:color w:val="000000"/>
          <w:sz w:val="23"/>
          <w:szCs w:val="23"/>
          <w:lang w:eastAsia="en-GB"/>
        </w:rPr>
        <w:t>/W/</w:t>
      </w:r>
      <w:r w:rsidR="008103FB">
        <w:rPr>
          <w:rFonts w:ascii="Verdana" w:eastAsia="Times New Roman" w:hAnsi="Verdana" w:cs="Times New Roman"/>
          <w:b/>
          <w:color w:val="000000"/>
          <w:sz w:val="23"/>
          <w:szCs w:val="23"/>
          <w:lang w:eastAsia="en-GB"/>
        </w:rPr>
        <w:t>21</w:t>
      </w:r>
      <w:r w:rsidR="00544ECF">
        <w:rPr>
          <w:rFonts w:ascii="Verdana" w:eastAsia="Times New Roman" w:hAnsi="Verdana" w:cs="Times New Roman"/>
          <w:b/>
          <w:color w:val="000000"/>
          <w:sz w:val="23"/>
          <w:szCs w:val="23"/>
          <w:lang w:eastAsia="en-GB"/>
        </w:rPr>
        <w:t>/32</w:t>
      </w:r>
      <w:r w:rsidR="008103FB">
        <w:rPr>
          <w:rFonts w:ascii="Verdana" w:eastAsia="Times New Roman" w:hAnsi="Verdana" w:cs="Times New Roman"/>
          <w:b/>
          <w:color w:val="000000"/>
          <w:sz w:val="23"/>
          <w:szCs w:val="23"/>
          <w:lang w:eastAsia="en-GB"/>
        </w:rPr>
        <w:t>66563</w:t>
      </w:r>
      <w:r w:rsidR="007C61A3">
        <w:rPr>
          <w:rFonts w:ascii="Verdana" w:eastAsia="Times New Roman" w:hAnsi="Verdana" w:cs="Times New Roman"/>
          <w:b/>
          <w:color w:val="000000"/>
          <w:sz w:val="23"/>
          <w:szCs w:val="23"/>
          <w:lang w:eastAsia="en-GB"/>
        </w:rPr>
        <w:t xml:space="preserve">                                            </w:t>
      </w:r>
      <w:r w:rsidR="007C61A3" w:rsidRPr="007C61A3">
        <w:rPr>
          <w:rFonts w:ascii="Verdana" w:eastAsia="Times New Roman" w:hAnsi="Verdana" w:cs="Times New Roman"/>
          <w:b/>
          <w:color w:val="000000"/>
          <w:sz w:val="23"/>
          <w:szCs w:val="23"/>
          <w:lang w:eastAsia="en-GB"/>
        </w:rPr>
        <w:t xml:space="preserve">Land at </w:t>
      </w:r>
      <w:r w:rsidR="008575A2">
        <w:rPr>
          <w:rFonts w:ascii="Verdana" w:eastAsia="Times New Roman" w:hAnsi="Verdana" w:cs="Times New Roman"/>
          <w:b/>
          <w:color w:val="000000"/>
          <w:sz w:val="23"/>
          <w:szCs w:val="23"/>
          <w:lang w:eastAsia="en-GB"/>
        </w:rPr>
        <w:t>Turners Hill Road</w:t>
      </w:r>
      <w:r w:rsidR="00544ECF">
        <w:rPr>
          <w:rFonts w:ascii="Verdana" w:eastAsia="Times New Roman" w:hAnsi="Verdana" w:cs="Times New Roman"/>
          <w:b/>
          <w:color w:val="000000"/>
          <w:sz w:val="23"/>
          <w:szCs w:val="23"/>
          <w:lang w:eastAsia="en-GB"/>
        </w:rPr>
        <w:t xml:space="preserve">, </w:t>
      </w:r>
      <w:r w:rsidR="008575A2">
        <w:rPr>
          <w:rFonts w:ascii="Verdana" w:eastAsia="Times New Roman" w:hAnsi="Verdana" w:cs="Times New Roman"/>
          <w:b/>
          <w:color w:val="000000"/>
          <w:sz w:val="23"/>
          <w:szCs w:val="23"/>
          <w:lang w:eastAsia="en-GB"/>
        </w:rPr>
        <w:t>Turner</w:t>
      </w:r>
      <w:r w:rsidR="00FA0E73">
        <w:rPr>
          <w:rFonts w:ascii="Verdana" w:eastAsia="Times New Roman" w:hAnsi="Verdana" w:cs="Times New Roman"/>
          <w:b/>
          <w:color w:val="000000"/>
          <w:sz w:val="23"/>
          <w:szCs w:val="23"/>
          <w:lang w:eastAsia="en-GB"/>
        </w:rPr>
        <w:t>s Hill</w:t>
      </w:r>
      <w:r w:rsidR="00544ECF">
        <w:rPr>
          <w:rFonts w:ascii="Verdana" w:eastAsia="Times New Roman" w:hAnsi="Verdana" w:cs="Times New Roman"/>
          <w:b/>
          <w:color w:val="000000"/>
          <w:sz w:val="23"/>
          <w:szCs w:val="23"/>
          <w:lang w:eastAsia="en-GB"/>
        </w:rPr>
        <w:t xml:space="preserve">, </w:t>
      </w:r>
      <w:r w:rsidR="00901907">
        <w:rPr>
          <w:rFonts w:ascii="Verdana" w:eastAsia="Times New Roman" w:hAnsi="Verdana" w:cs="Times New Roman"/>
          <w:b/>
          <w:color w:val="000000"/>
          <w:sz w:val="23"/>
          <w:szCs w:val="23"/>
          <w:lang w:eastAsia="en-GB"/>
        </w:rPr>
        <w:t>RH1</w:t>
      </w:r>
      <w:r w:rsidR="00FA0E73">
        <w:rPr>
          <w:rFonts w:ascii="Verdana" w:eastAsia="Times New Roman" w:hAnsi="Verdana" w:cs="Times New Roman"/>
          <w:b/>
          <w:color w:val="000000"/>
          <w:sz w:val="23"/>
          <w:szCs w:val="23"/>
          <w:lang w:eastAsia="en-GB"/>
        </w:rPr>
        <w:t>0</w:t>
      </w:r>
      <w:r w:rsidR="00901907">
        <w:rPr>
          <w:rFonts w:ascii="Verdana" w:eastAsia="Times New Roman" w:hAnsi="Verdana" w:cs="Times New Roman"/>
          <w:b/>
          <w:color w:val="000000"/>
          <w:sz w:val="23"/>
          <w:szCs w:val="23"/>
          <w:lang w:eastAsia="en-GB"/>
        </w:rPr>
        <w:t xml:space="preserve"> </w:t>
      </w:r>
      <w:r w:rsidR="00FA0E73">
        <w:rPr>
          <w:rFonts w:ascii="Verdana" w:eastAsia="Times New Roman" w:hAnsi="Verdana" w:cs="Times New Roman"/>
          <w:b/>
          <w:color w:val="000000"/>
          <w:sz w:val="23"/>
          <w:szCs w:val="23"/>
          <w:lang w:eastAsia="en-GB"/>
        </w:rPr>
        <w:t>4PB</w:t>
      </w:r>
    </w:p>
    <w:p w14:paraId="2980646F" w14:textId="4F4D184D" w:rsidR="00EA3249" w:rsidRDefault="00901907" w:rsidP="007C61A3">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CAS</w:t>
      </w:r>
      <w:r w:rsidR="00F844B0">
        <w:rPr>
          <w:rFonts w:ascii="Verdana" w:eastAsia="Times New Roman" w:hAnsi="Verdana" w:cs="Times New Roman"/>
          <w:b/>
          <w:lang w:eastAsia="en-GB"/>
        </w:rPr>
        <w:t xml:space="preserve">E MANAGEMENT CONFERENCE </w:t>
      </w:r>
      <w:r w:rsidR="00106D12">
        <w:rPr>
          <w:rFonts w:ascii="Verdana" w:eastAsia="Times New Roman" w:hAnsi="Verdana" w:cs="Times New Roman"/>
          <w:b/>
          <w:lang w:eastAsia="en-GB"/>
        </w:rPr>
        <w:t>22</w:t>
      </w:r>
      <w:r w:rsidR="00571883">
        <w:rPr>
          <w:rFonts w:ascii="Verdana" w:eastAsia="Times New Roman" w:hAnsi="Verdana" w:cs="Times New Roman"/>
          <w:b/>
          <w:lang w:eastAsia="en-GB"/>
        </w:rPr>
        <w:t xml:space="preserve"> </w:t>
      </w:r>
      <w:r w:rsidR="00803F15">
        <w:rPr>
          <w:rFonts w:ascii="Verdana" w:eastAsia="Times New Roman" w:hAnsi="Verdana" w:cs="Times New Roman"/>
          <w:b/>
          <w:lang w:eastAsia="en-GB"/>
        </w:rPr>
        <w:t xml:space="preserve">MARCH </w:t>
      </w:r>
      <w:r w:rsidR="00571883">
        <w:rPr>
          <w:rFonts w:ascii="Verdana" w:eastAsia="Times New Roman" w:hAnsi="Verdana" w:cs="Times New Roman"/>
          <w:b/>
          <w:lang w:eastAsia="en-GB"/>
        </w:rPr>
        <w:t>2</w:t>
      </w:r>
      <w:r w:rsidR="00F844B0">
        <w:rPr>
          <w:rFonts w:ascii="Verdana" w:eastAsia="Times New Roman" w:hAnsi="Verdana" w:cs="Times New Roman"/>
          <w:b/>
          <w:lang w:eastAsia="en-GB"/>
        </w:rPr>
        <w:t>0</w:t>
      </w:r>
      <w:r w:rsidR="00803F15">
        <w:rPr>
          <w:rFonts w:ascii="Verdana" w:eastAsia="Times New Roman" w:hAnsi="Verdana" w:cs="Times New Roman"/>
          <w:b/>
          <w:lang w:eastAsia="en-GB"/>
        </w:rPr>
        <w:t>21</w:t>
      </w:r>
    </w:p>
    <w:p w14:paraId="1872C938" w14:textId="77777777" w:rsidR="003B13BC" w:rsidRPr="00B41B77" w:rsidRDefault="003B13BC" w:rsidP="003B13BC">
      <w:pPr>
        <w:spacing w:after="0" w:line="240" w:lineRule="auto"/>
        <w:jc w:val="center"/>
        <w:rPr>
          <w:rFonts w:ascii="Verdana" w:eastAsia="Times New Roman" w:hAnsi="Verdana" w:cs="Times New Roman"/>
          <w:b/>
          <w:lang w:eastAsia="en-GB"/>
        </w:rPr>
      </w:pPr>
    </w:p>
    <w:p w14:paraId="74B032D6" w14:textId="2D77E85D" w:rsidR="007B1E53" w:rsidRDefault="003B13BC" w:rsidP="003B13BC">
      <w:pPr>
        <w:rPr>
          <w:rFonts w:ascii="Verdana" w:hAnsi="Verdana"/>
          <w:b/>
        </w:rPr>
      </w:pPr>
      <w:r w:rsidRPr="00B41B77">
        <w:rPr>
          <w:rFonts w:ascii="Verdana" w:hAnsi="Verdana"/>
          <w:b/>
        </w:rPr>
        <w:t xml:space="preserve">INSPECTOR’S </w:t>
      </w:r>
      <w:r w:rsidR="007B1E53">
        <w:rPr>
          <w:rFonts w:ascii="Verdana" w:hAnsi="Verdana"/>
          <w:b/>
        </w:rPr>
        <w:t>PRE-</w:t>
      </w:r>
      <w:r w:rsidRPr="00B41B77">
        <w:rPr>
          <w:rFonts w:ascii="Verdana" w:hAnsi="Verdana"/>
          <w:b/>
        </w:rPr>
        <w:t xml:space="preserve">CONFERENCE </w:t>
      </w:r>
      <w:r w:rsidR="007B1E53">
        <w:rPr>
          <w:rFonts w:ascii="Verdana" w:hAnsi="Verdana"/>
          <w:b/>
        </w:rPr>
        <w:t>NOTE</w:t>
      </w:r>
    </w:p>
    <w:p w14:paraId="42D325A4" w14:textId="77777777" w:rsidR="00BD3BC2" w:rsidRPr="00B41B77" w:rsidRDefault="00BD3BC2" w:rsidP="00BE3F9B">
      <w:pPr>
        <w:spacing w:after="0" w:line="240" w:lineRule="auto"/>
        <w:rPr>
          <w:rFonts w:ascii="Verdana" w:eastAsia="Times New Roman" w:hAnsi="Verdana" w:cs="Arial"/>
          <w:lang w:eastAsia="en-GB"/>
        </w:rPr>
      </w:pPr>
    </w:p>
    <w:p w14:paraId="23D9FFAF" w14:textId="7FEB0147" w:rsidR="00C472E7" w:rsidRPr="00C472E7" w:rsidRDefault="00BE3F9B" w:rsidP="008F0400">
      <w:pPr>
        <w:pStyle w:val="ListParagraph"/>
        <w:numPr>
          <w:ilvl w:val="0"/>
          <w:numId w:val="11"/>
        </w:numPr>
        <w:spacing w:after="0" w:line="240" w:lineRule="auto"/>
        <w:rPr>
          <w:rFonts w:ascii="Verdana" w:hAnsi="Verdana"/>
        </w:rPr>
      </w:pPr>
      <w:r w:rsidRPr="00B41B77">
        <w:rPr>
          <w:rFonts w:ascii="Verdana" w:eastAsia="Times New Roman" w:hAnsi="Verdana" w:cs="Arial"/>
          <w:lang w:eastAsia="en-GB"/>
        </w:rPr>
        <w:t xml:space="preserve">The case </w:t>
      </w:r>
      <w:r w:rsidR="00600987" w:rsidRPr="00B41B77">
        <w:rPr>
          <w:rFonts w:ascii="Verdana" w:eastAsia="Times New Roman" w:hAnsi="Verdana" w:cs="Arial"/>
          <w:lang w:eastAsia="en-GB"/>
        </w:rPr>
        <w:t xml:space="preserve">management </w:t>
      </w:r>
      <w:r w:rsidRPr="00B41B77">
        <w:rPr>
          <w:rFonts w:ascii="Verdana" w:eastAsia="Times New Roman" w:hAnsi="Verdana" w:cs="Arial"/>
          <w:lang w:eastAsia="en-GB"/>
        </w:rPr>
        <w:t>conference</w:t>
      </w:r>
      <w:r w:rsidR="00DF362A">
        <w:rPr>
          <w:rFonts w:ascii="Verdana" w:eastAsia="Times New Roman" w:hAnsi="Verdana" w:cs="Arial"/>
          <w:lang w:eastAsia="en-GB"/>
        </w:rPr>
        <w:t xml:space="preserve"> (CMC)</w:t>
      </w:r>
      <w:r w:rsidR="009A63A7" w:rsidRPr="009A63A7">
        <w:rPr>
          <w:rFonts w:ascii="Verdana" w:eastAsia="Times New Roman" w:hAnsi="Verdana" w:cs="Arial"/>
          <w:lang w:eastAsia="en-GB"/>
        </w:rPr>
        <w:t xml:space="preserve"> </w:t>
      </w:r>
      <w:r w:rsidR="009A63A7">
        <w:rPr>
          <w:rFonts w:ascii="Verdana" w:eastAsia="Times New Roman" w:hAnsi="Verdana" w:cs="Arial"/>
          <w:lang w:eastAsia="en-GB"/>
        </w:rPr>
        <w:t>will be led by M</w:t>
      </w:r>
      <w:r w:rsidR="00106D12">
        <w:rPr>
          <w:rFonts w:ascii="Verdana" w:eastAsia="Times New Roman" w:hAnsi="Verdana" w:cs="Arial"/>
          <w:lang w:eastAsia="en-GB"/>
        </w:rPr>
        <w:t>iss Siobhan Watson</w:t>
      </w:r>
      <w:r w:rsidR="009A63A7">
        <w:rPr>
          <w:rFonts w:ascii="Verdana" w:eastAsia="Times New Roman" w:hAnsi="Verdana" w:cs="Arial"/>
          <w:lang w:eastAsia="en-GB"/>
        </w:rPr>
        <w:t xml:space="preserve">, </w:t>
      </w:r>
      <w:r w:rsidR="009A63A7" w:rsidRPr="00320081">
        <w:rPr>
          <w:rFonts w:ascii="Verdana" w:eastAsia="Times New Roman" w:hAnsi="Verdana" w:cs="Arial"/>
          <w:lang w:eastAsia="en-GB"/>
        </w:rPr>
        <w:t xml:space="preserve">a chartered town planner and </w:t>
      </w:r>
      <w:r w:rsidR="0033536A">
        <w:rPr>
          <w:rFonts w:ascii="Verdana" w:eastAsia="Times New Roman" w:hAnsi="Verdana" w:cs="Arial"/>
          <w:lang w:eastAsia="en-GB"/>
        </w:rPr>
        <w:t>P</w:t>
      </w:r>
      <w:r w:rsidR="009A63A7" w:rsidRPr="00320081">
        <w:rPr>
          <w:rFonts w:ascii="Verdana" w:eastAsia="Times New Roman" w:hAnsi="Verdana" w:cs="Arial"/>
          <w:lang w:eastAsia="en-GB"/>
        </w:rPr>
        <w:t xml:space="preserve">lanning </w:t>
      </w:r>
      <w:r w:rsidR="00C271DE">
        <w:rPr>
          <w:rFonts w:ascii="Verdana" w:eastAsia="Times New Roman" w:hAnsi="Verdana" w:cs="Arial"/>
          <w:lang w:eastAsia="en-GB"/>
        </w:rPr>
        <w:t>I</w:t>
      </w:r>
      <w:r w:rsidR="009A63A7" w:rsidRPr="00320081">
        <w:rPr>
          <w:rFonts w:ascii="Verdana" w:eastAsia="Times New Roman" w:hAnsi="Verdana" w:cs="Arial"/>
          <w:lang w:eastAsia="en-GB"/>
        </w:rPr>
        <w:t xml:space="preserve">nspector. </w:t>
      </w:r>
      <w:r w:rsidR="00A623F5">
        <w:rPr>
          <w:rFonts w:ascii="Verdana" w:eastAsia="Times New Roman" w:hAnsi="Verdana" w:cs="Arial"/>
          <w:lang w:eastAsia="en-GB"/>
        </w:rPr>
        <w:t xml:space="preserve"> </w:t>
      </w:r>
      <w:r w:rsidR="008E7D02">
        <w:rPr>
          <w:rFonts w:ascii="Verdana" w:eastAsia="Times New Roman" w:hAnsi="Verdana" w:cs="Arial"/>
          <w:lang w:eastAsia="en-GB"/>
        </w:rPr>
        <w:t xml:space="preserve">You will be sent separate instructions </w:t>
      </w:r>
      <w:r w:rsidR="001E3BDC">
        <w:rPr>
          <w:rFonts w:ascii="Verdana" w:eastAsia="Times New Roman" w:hAnsi="Verdana" w:cs="Arial"/>
          <w:lang w:eastAsia="en-GB"/>
        </w:rPr>
        <w:t xml:space="preserve">to join the </w:t>
      </w:r>
      <w:r w:rsidR="001127C3">
        <w:rPr>
          <w:rFonts w:ascii="Verdana" w:eastAsia="Times New Roman" w:hAnsi="Verdana" w:cs="Arial"/>
          <w:lang w:eastAsia="en-GB"/>
        </w:rPr>
        <w:t xml:space="preserve">virtual Teams meeting.  </w:t>
      </w:r>
      <w:r w:rsidR="00C472E7">
        <w:rPr>
          <w:rFonts w:ascii="Verdana" w:eastAsia="Times New Roman" w:hAnsi="Verdana" w:cs="Arial"/>
          <w:lang w:eastAsia="en-GB"/>
        </w:rPr>
        <w:t xml:space="preserve">Attached </w:t>
      </w:r>
      <w:r w:rsidR="001127C3">
        <w:rPr>
          <w:rFonts w:ascii="Verdana" w:eastAsia="Times New Roman" w:hAnsi="Verdana" w:cs="Arial"/>
          <w:lang w:eastAsia="en-GB"/>
        </w:rPr>
        <w:t xml:space="preserve">is a </w:t>
      </w:r>
      <w:r w:rsidR="00D91DE7">
        <w:rPr>
          <w:rFonts w:ascii="Verdana" w:eastAsia="Times New Roman" w:hAnsi="Verdana" w:cs="Arial"/>
          <w:lang w:eastAsia="en-GB"/>
        </w:rPr>
        <w:t>conference agenda</w:t>
      </w:r>
      <w:r w:rsidR="009C0B2E">
        <w:rPr>
          <w:rFonts w:ascii="Verdana" w:eastAsia="Times New Roman" w:hAnsi="Verdana" w:cs="Arial"/>
          <w:lang w:eastAsia="en-GB"/>
        </w:rPr>
        <w:t>.</w:t>
      </w:r>
    </w:p>
    <w:p w14:paraId="56F0CBD9" w14:textId="77777777" w:rsidR="00C472E7" w:rsidRDefault="00C472E7" w:rsidP="00C472E7">
      <w:pPr>
        <w:spacing w:after="0" w:line="240" w:lineRule="auto"/>
        <w:rPr>
          <w:rFonts w:ascii="Verdana" w:eastAsia="Times New Roman" w:hAnsi="Verdana" w:cs="Arial"/>
          <w:lang w:eastAsia="en-GB"/>
        </w:rPr>
      </w:pPr>
    </w:p>
    <w:p w14:paraId="13C28648" w14:textId="3D57CF9C" w:rsidR="002805C5" w:rsidRPr="00B41B77" w:rsidRDefault="00B32623" w:rsidP="008F0400">
      <w:pPr>
        <w:pStyle w:val="ListParagraph"/>
        <w:numPr>
          <w:ilvl w:val="0"/>
          <w:numId w:val="11"/>
        </w:numPr>
        <w:spacing w:after="0" w:line="240" w:lineRule="auto"/>
        <w:rPr>
          <w:rFonts w:ascii="Verdana" w:hAnsi="Verdana"/>
        </w:rPr>
      </w:pPr>
      <w:r w:rsidRPr="00B32623">
        <w:rPr>
          <w:rFonts w:ascii="Verdana" w:eastAsia="Times New Roman" w:hAnsi="Verdana" w:cs="Arial"/>
          <w:lang w:eastAsia="en-GB"/>
        </w:rPr>
        <w:t>There will be no discussion as part of th</w:t>
      </w:r>
      <w:r>
        <w:rPr>
          <w:rFonts w:ascii="Verdana" w:eastAsia="Times New Roman" w:hAnsi="Verdana" w:cs="Arial"/>
          <w:lang w:eastAsia="en-GB"/>
        </w:rPr>
        <w:t>e</w:t>
      </w:r>
      <w:r w:rsidRPr="00B32623">
        <w:rPr>
          <w:rFonts w:ascii="Verdana" w:eastAsia="Times New Roman" w:hAnsi="Verdana" w:cs="Arial"/>
          <w:lang w:eastAsia="en-GB"/>
        </w:rPr>
        <w:t xml:space="preserve"> </w:t>
      </w:r>
      <w:r w:rsidR="001606AF">
        <w:rPr>
          <w:rFonts w:ascii="Verdana" w:eastAsia="Times New Roman" w:hAnsi="Verdana" w:cs="Arial"/>
          <w:lang w:eastAsia="en-GB"/>
        </w:rPr>
        <w:t>CMC</w:t>
      </w:r>
      <w:r w:rsidRPr="00B32623">
        <w:rPr>
          <w:rFonts w:ascii="Verdana" w:eastAsia="Times New Roman" w:hAnsi="Verdana" w:cs="Arial"/>
          <w:lang w:eastAsia="en-GB"/>
        </w:rPr>
        <w:t xml:space="preserve"> as to the merits of your respective cases and </w:t>
      </w:r>
      <w:r w:rsidR="003E01BB">
        <w:rPr>
          <w:rFonts w:ascii="Verdana" w:eastAsia="Times New Roman" w:hAnsi="Verdana" w:cs="Arial"/>
          <w:lang w:eastAsia="en-GB"/>
        </w:rPr>
        <w:t xml:space="preserve">the Inspector will not hear </w:t>
      </w:r>
      <w:r w:rsidRPr="00B32623">
        <w:rPr>
          <w:rFonts w:ascii="Verdana" w:eastAsia="Times New Roman" w:hAnsi="Verdana" w:cs="Arial"/>
          <w:lang w:eastAsia="en-GB"/>
        </w:rPr>
        <w:t>any evidence</w:t>
      </w:r>
      <w:r w:rsidR="005D4B81">
        <w:rPr>
          <w:rFonts w:ascii="Verdana" w:eastAsia="Times New Roman" w:hAnsi="Verdana" w:cs="Arial"/>
          <w:lang w:eastAsia="en-GB"/>
        </w:rPr>
        <w:t>.  Th</w:t>
      </w:r>
      <w:r w:rsidR="003E01BB">
        <w:rPr>
          <w:rFonts w:ascii="Verdana" w:eastAsia="Times New Roman" w:hAnsi="Verdana" w:cs="Arial"/>
          <w:lang w:eastAsia="en-GB"/>
        </w:rPr>
        <w:t xml:space="preserve">e purpose of the conference </w:t>
      </w:r>
      <w:r w:rsidR="00C90D6C">
        <w:rPr>
          <w:rFonts w:ascii="Verdana" w:eastAsia="Times New Roman" w:hAnsi="Verdana" w:cs="Arial"/>
          <w:lang w:eastAsia="en-GB"/>
        </w:rPr>
        <w:t xml:space="preserve">is to give </w:t>
      </w:r>
      <w:r w:rsidR="00714951">
        <w:rPr>
          <w:rFonts w:ascii="Verdana" w:eastAsia="Times New Roman" w:hAnsi="Verdana" w:cs="Arial"/>
          <w:lang w:eastAsia="en-GB"/>
        </w:rPr>
        <w:t xml:space="preserve">a </w:t>
      </w:r>
      <w:r w:rsidR="008F3197" w:rsidRPr="008F3197">
        <w:rPr>
          <w:rFonts w:ascii="Verdana" w:eastAsia="Times New Roman" w:hAnsi="Verdana" w:cs="Arial"/>
          <w:lang w:eastAsia="en-GB"/>
        </w:rPr>
        <w:t xml:space="preserve">clear indication as to the ongoing management of this case and the presentation of evidence, so that the forthcoming Inquiry is conducted in an efficient and effective manner.  </w:t>
      </w:r>
      <w:r w:rsidR="003E01BB">
        <w:rPr>
          <w:rFonts w:ascii="Verdana" w:eastAsia="Times New Roman" w:hAnsi="Verdana" w:cs="Arial"/>
          <w:lang w:eastAsia="en-GB"/>
        </w:rPr>
        <w:t xml:space="preserve">  </w:t>
      </w:r>
    </w:p>
    <w:p w14:paraId="0C8B1902" w14:textId="77777777" w:rsidR="002805C5" w:rsidRPr="00B41B77" w:rsidRDefault="002805C5" w:rsidP="00BE3F9B">
      <w:pPr>
        <w:spacing w:after="0" w:line="240" w:lineRule="auto"/>
        <w:rPr>
          <w:rFonts w:ascii="Verdana" w:eastAsia="Times New Roman" w:hAnsi="Verdana" w:cs="Arial"/>
          <w:lang w:eastAsia="en-GB"/>
        </w:rPr>
      </w:pPr>
    </w:p>
    <w:p w14:paraId="72917767" w14:textId="6DA9AE67" w:rsidR="00594749" w:rsidRPr="008A2CCD" w:rsidRDefault="00BE3F9B" w:rsidP="006E0AD7">
      <w:pPr>
        <w:pStyle w:val="ListParagraph"/>
        <w:numPr>
          <w:ilvl w:val="0"/>
          <w:numId w:val="11"/>
        </w:numPr>
        <w:spacing w:after="0" w:line="240" w:lineRule="auto"/>
        <w:rPr>
          <w:rFonts w:ascii="Verdana" w:eastAsia="Times New Roman" w:hAnsi="Verdana" w:cs="Arial"/>
          <w:lang w:eastAsia="en-GB"/>
        </w:rPr>
      </w:pPr>
      <w:r w:rsidRPr="008A2CCD">
        <w:rPr>
          <w:rFonts w:ascii="Verdana" w:eastAsia="Times New Roman" w:hAnsi="Verdana" w:cs="Arial"/>
          <w:lang w:eastAsia="en-GB"/>
        </w:rPr>
        <w:t>The Inquiry</w:t>
      </w:r>
      <w:r w:rsidR="00A623F5" w:rsidRPr="008A2CCD">
        <w:rPr>
          <w:rFonts w:ascii="Verdana" w:eastAsia="Times New Roman" w:hAnsi="Verdana" w:cs="Arial"/>
          <w:lang w:eastAsia="en-GB"/>
        </w:rPr>
        <w:t xml:space="preserve"> </w:t>
      </w:r>
      <w:r w:rsidR="009C0B2E" w:rsidRPr="008A2CCD">
        <w:rPr>
          <w:rFonts w:ascii="Verdana" w:eastAsia="Times New Roman" w:hAnsi="Verdana" w:cs="Arial"/>
          <w:lang w:eastAsia="en-GB"/>
        </w:rPr>
        <w:t xml:space="preserve">itself </w:t>
      </w:r>
      <w:r w:rsidR="00A623F5" w:rsidRPr="008A2CCD">
        <w:rPr>
          <w:rFonts w:ascii="Verdana" w:eastAsia="Times New Roman" w:hAnsi="Verdana" w:cs="Arial"/>
          <w:lang w:eastAsia="en-GB"/>
        </w:rPr>
        <w:t>is scheduled to</w:t>
      </w:r>
      <w:r w:rsidR="00592B92" w:rsidRPr="008A2CCD">
        <w:rPr>
          <w:rFonts w:ascii="Verdana" w:eastAsia="Times New Roman" w:hAnsi="Verdana" w:cs="Arial"/>
          <w:lang w:eastAsia="en-GB"/>
        </w:rPr>
        <w:t xml:space="preserve"> open </w:t>
      </w:r>
      <w:r w:rsidR="00DB5114" w:rsidRPr="008A2CCD">
        <w:rPr>
          <w:rFonts w:ascii="Verdana" w:eastAsia="Times New Roman" w:hAnsi="Verdana" w:cs="Arial"/>
          <w:lang w:eastAsia="en-GB"/>
        </w:rPr>
        <w:t xml:space="preserve">as a Virtual Teams event </w:t>
      </w:r>
      <w:r w:rsidR="00592B92" w:rsidRPr="008A2CCD">
        <w:rPr>
          <w:rFonts w:ascii="Verdana" w:eastAsia="Times New Roman" w:hAnsi="Verdana" w:cs="Arial"/>
          <w:lang w:eastAsia="en-GB"/>
        </w:rPr>
        <w:t xml:space="preserve">at 10.00am on </w:t>
      </w:r>
      <w:r w:rsidR="006E66F8" w:rsidRPr="008A2CCD">
        <w:rPr>
          <w:rFonts w:ascii="Verdana" w:eastAsia="Times New Roman" w:hAnsi="Verdana" w:cs="Arial"/>
          <w:lang w:eastAsia="en-GB"/>
        </w:rPr>
        <w:t xml:space="preserve">Tuesday </w:t>
      </w:r>
      <w:r w:rsidR="00DB5114" w:rsidRPr="008A2CCD">
        <w:rPr>
          <w:rFonts w:ascii="Verdana" w:eastAsia="Times New Roman" w:hAnsi="Verdana" w:cs="Arial"/>
          <w:lang w:eastAsia="en-GB"/>
        </w:rPr>
        <w:t>1</w:t>
      </w:r>
      <w:r w:rsidR="00FE18F6" w:rsidRPr="008A2CCD">
        <w:rPr>
          <w:rFonts w:ascii="Verdana" w:eastAsia="Times New Roman" w:hAnsi="Verdana" w:cs="Arial"/>
          <w:lang w:eastAsia="en-GB"/>
        </w:rPr>
        <w:t>1</w:t>
      </w:r>
      <w:r w:rsidR="00DB5114" w:rsidRPr="008A2CCD">
        <w:rPr>
          <w:rFonts w:ascii="Verdana" w:eastAsia="Times New Roman" w:hAnsi="Verdana" w:cs="Arial"/>
          <w:lang w:eastAsia="en-GB"/>
        </w:rPr>
        <w:t xml:space="preserve"> May 2021</w:t>
      </w:r>
      <w:r w:rsidR="00594749" w:rsidRPr="008A2CCD">
        <w:rPr>
          <w:rFonts w:ascii="Verdana" w:eastAsia="Times New Roman" w:hAnsi="Verdana" w:cs="Arial"/>
          <w:lang w:eastAsia="en-GB"/>
        </w:rPr>
        <w:t>.  I</w:t>
      </w:r>
      <w:r w:rsidR="00592B92" w:rsidRPr="008A2CCD">
        <w:rPr>
          <w:rFonts w:ascii="Verdana" w:eastAsia="Times New Roman" w:hAnsi="Verdana" w:cs="Arial"/>
          <w:lang w:eastAsia="en-GB"/>
        </w:rPr>
        <w:t>t is expected to sit for</w:t>
      </w:r>
      <w:r w:rsidR="00CD4682" w:rsidRPr="008A2CCD">
        <w:rPr>
          <w:rFonts w:ascii="Verdana" w:eastAsia="Times New Roman" w:hAnsi="Verdana" w:cs="Arial"/>
          <w:lang w:eastAsia="en-GB"/>
        </w:rPr>
        <w:t xml:space="preserve"> </w:t>
      </w:r>
      <w:r w:rsidR="00596AD2" w:rsidRPr="008A2CCD">
        <w:rPr>
          <w:rFonts w:ascii="Verdana" w:eastAsia="Times New Roman" w:hAnsi="Verdana" w:cs="Arial"/>
          <w:lang w:eastAsia="en-GB"/>
        </w:rPr>
        <w:t xml:space="preserve">no more than </w:t>
      </w:r>
      <w:r w:rsidR="008F4405" w:rsidRPr="008A2CCD">
        <w:rPr>
          <w:rFonts w:ascii="Verdana" w:eastAsia="Times New Roman" w:hAnsi="Verdana" w:cs="Arial"/>
          <w:lang w:eastAsia="en-GB"/>
        </w:rPr>
        <w:t>4</w:t>
      </w:r>
      <w:r w:rsidR="00592B92" w:rsidRPr="008A2CCD">
        <w:rPr>
          <w:rFonts w:ascii="Verdana" w:eastAsia="Times New Roman" w:hAnsi="Verdana" w:cs="Arial"/>
          <w:lang w:eastAsia="en-GB"/>
        </w:rPr>
        <w:t xml:space="preserve"> days</w:t>
      </w:r>
      <w:r w:rsidR="008A2CCD" w:rsidRPr="008A2CCD">
        <w:rPr>
          <w:rFonts w:ascii="Verdana" w:eastAsia="Times New Roman" w:hAnsi="Verdana" w:cs="Arial"/>
          <w:lang w:eastAsia="en-GB"/>
        </w:rPr>
        <w:t>, hopefully less through effective early engagement.</w:t>
      </w:r>
      <w:r w:rsidR="004B3EBF" w:rsidRPr="008A2CCD">
        <w:rPr>
          <w:rFonts w:ascii="Verdana" w:eastAsia="Times New Roman" w:hAnsi="Verdana" w:cs="Arial"/>
          <w:lang w:eastAsia="en-GB"/>
        </w:rPr>
        <w:t xml:space="preserve"> </w:t>
      </w:r>
    </w:p>
    <w:p w14:paraId="45B4BFC9" w14:textId="77777777" w:rsidR="008A2CCD" w:rsidRDefault="005C12CC" w:rsidP="009C3408">
      <w:pPr>
        <w:spacing w:after="0" w:line="240" w:lineRule="auto"/>
        <w:rPr>
          <w:rFonts w:ascii="Verdana" w:eastAsia="Times New Roman" w:hAnsi="Verdana" w:cs="Arial"/>
          <w:lang w:eastAsia="en-GB"/>
        </w:rPr>
      </w:pPr>
      <w:r>
        <w:rPr>
          <w:rFonts w:ascii="Verdana" w:eastAsia="Times New Roman" w:hAnsi="Verdana" w:cs="Arial"/>
          <w:lang w:eastAsia="en-GB"/>
        </w:rPr>
        <w:t xml:space="preserve"> </w:t>
      </w:r>
      <w:r w:rsidR="009C3408">
        <w:rPr>
          <w:rFonts w:ascii="Verdana" w:eastAsia="Times New Roman" w:hAnsi="Verdana" w:cs="Arial"/>
          <w:lang w:eastAsia="en-GB"/>
        </w:rPr>
        <w:t xml:space="preserve">   </w:t>
      </w:r>
    </w:p>
    <w:p w14:paraId="439DF9D9" w14:textId="366B1942" w:rsidR="00BE3F9B" w:rsidRPr="009C3408" w:rsidRDefault="009C3408" w:rsidP="009C3408">
      <w:pPr>
        <w:spacing w:after="0" w:line="240" w:lineRule="auto"/>
        <w:rPr>
          <w:rFonts w:ascii="Verdana" w:eastAsia="Times New Roman" w:hAnsi="Verdana" w:cs="Arial"/>
          <w:b/>
          <w:lang w:eastAsia="en-GB"/>
        </w:rPr>
      </w:pPr>
      <w:r w:rsidRPr="009C3408">
        <w:rPr>
          <w:rFonts w:ascii="Verdana" w:eastAsia="Times New Roman" w:hAnsi="Verdana" w:cs="Arial"/>
          <w:b/>
          <w:lang w:eastAsia="en-GB"/>
        </w:rPr>
        <w:t>Main Issues</w:t>
      </w:r>
      <w:r w:rsidR="00F852A6" w:rsidRPr="009C3408">
        <w:rPr>
          <w:rFonts w:ascii="Verdana" w:eastAsia="Times New Roman" w:hAnsi="Verdana" w:cs="Arial"/>
          <w:b/>
          <w:lang w:eastAsia="en-GB"/>
        </w:rPr>
        <w:t xml:space="preserve"> </w:t>
      </w:r>
    </w:p>
    <w:p w14:paraId="1E86D433" w14:textId="77777777" w:rsidR="00BD3BC2" w:rsidRPr="00B41B77" w:rsidRDefault="00BD3BC2" w:rsidP="008F0400">
      <w:pPr>
        <w:spacing w:after="0" w:line="240" w:lineRule="auto"/>
        <w:ind w:left="709"/>
        <w:rPr>
          <w:rFonts w:ascii="Verdana" w:eastAsia="Times New Roman" w:hAnsi="Verdana" w:cs="Arial"/>
          <w:lang w:eastAsia="en-GB"/>
        </w:rPr>
      </w:pPr>
    </w:p>
    <w:p w14:paraId="4ADC371E" w14:textId="7484D44B" w:rsidR="00EC1A95" w:rsidRPr="00EC1A95" w:rsidRDefault="00E400E3" w:rsidP="00964507">
      <w:pPr>
        <w:pStyle w:val="ListParagraph"/>
        <w:numPr>
          <w:ilvl w:val="0"/>
          <w:numId w:val="11"/>
        </w:numPr>
        <w:spacing w:after="0" w:line="240" w:lineRule="auto"/>
        <w:ind w:left="709"/>
        <w:rPr>
          <w:rFonts w:ascii="Verdana" w:eastAsia="Times New Roman" w:hAnsi="Verdana" w:cs="Times New Roman"/>
          <w:lang w:eastAsia="en-GB"/>
        </w:rPr>
      </w:pPr>
      <w:r w:rsidRPr="00B52557">
        <w:rPr>
          <w:rFonts w:ascii="Verdana" w:eastAsia="Times New Roman" w:hAnsi="Verdana" w:cs="Arial"/>
          <w:lang w:eastAsia="en-GB"/>
        </w:rPr>
        <w:t xml:space="preserve">Based on </w:t>
      </w:r>
      <w:r w:rsidR="004443AD" w:rsidRPr="00B52557">
        <w:rPr>
          <w:rFonts w:ascii="Verdana" w:eastAsia="Times New Roman" w:hAnsi="Verdana" w:cs="Arial"/>
          <w:lang w:eastAsia="en-GB"/>
        </w:rPr>
        <w:t>the</w:t>
      </w:r>
      <w:r w:rsidR="006E3EA0" w:rsidRPr="00B52557">
        <w:rPr>
          <w:rFonts w:ascii="Verdana" w:eastAsia="Times New Roman" w:hAnsi="Verdana" w:cs="Arial"/>
          <w:lang w:eastAsia="en-GB"/>
        </w:rPr>
        <w:t xml:space="preserve"> material currently submitted, </w:t>
      </w:r>
      <w:r w:rsidR="000D590A" w:rsidRPr="00B52557">
        <w:rPr>
          <w:rFonts w:ascii="Verdana" w:eastAsia="Times New Roman" w:hAnsi="Verdana" w:cs="Arial"/>
          <w:lang w:eastAsia="en-GB"/>
        </w:rPr>
        <w:t>t</w:t>
      </w:r>
      <w:r w:rsidR="00BE3F9B" w:rsidRPr="00B52557">
        <w:rPr>
          <w:rFonts w:ascii="Verdana" w:eastAsia="Times New Roman" w:hAnsi="Verdana" w:cs="Arial"/>
          <w:lang w:eastAsia="en-GB"/>
        </w:rPr>
        <w:t xml:space="preserve">he </w:t>
      </w:r>
      <w:r w:rsidR="00C40AA4" w:rsidRPr="00B52557">
        <w:rPr>
          <w:rFonts w:ascii="Verdana" w:eastAsia="Times New Roman" w:hAnsi="Verdana" w:cs="Arial"/>
          <w:lang w:eastAsia="en-GB"/>
        </w:rPr>
        <w:t xml:space="preserve">Inspector considers that the </w:t>
      </w:r>
      <w:r w:rsidR="00BE3F9B" w:rsidRPr="00B52557">
        <w:rPr>
          <w:rFonts w:ascii="Verdana" w:eastAsia="Times New Roman" w:hAnsi="Verdana" w:cs="Arial"/>
          <w:lang w:eastAsia="en-GB"/>
        </w:rPr>
        <w:t xml:space="preserve">main issue </w:t>
      </w:r>
      <w:r w:rsidR="00415AFC">
        <w:rPr>
          <w:rFonts w:ascii="Verdana" w:eastAsia="Times New Roman" w:hAnsi="Verdana" w:cs="Arial"/>
          <w:lang w:eastAsia="en-GB"/>
        </w:rPr>
        <w:t xml:space="preserve">between the main parties </w:t>
      </w:r>
      <w:r w:rsidR="00886D25" w:rsidRPr="00B52557">
        <w:rPr>
          <w:rFonts w:ascii="Verdana" w:eastAsia="Times New Roman" w:hAnsi="Verdana" w:cs="Arial"/>
          <w:lang w:eastAsia="en-GB"/>
        </w:rPr>
        <w:t>is</w:t>
      </w:r>
      <w:r w:rsidR="00BE3F9B" w:rsidRPr="00B52557">
        <w:rPr>
          <w:rFonts w:ascii="Verdana" w:eastAsia="Times New Roman" w:hAnsi="Verdana" w:cs="Arial"/>
          <w:lang w:eastAsia="en-GB"/>
        </w:rPr>
        <w:t xml:space="preserve"> </w:t>
      </w:r>
      <w:r w:rsidR="0041603C" w:rsidRPr="00B52557">
        <w:rPr>
          <w:rFonts w:ascii="Verdana" w:eastAsia="Times New Roman" w:hAnsi="Verdana" w:cs="Times New Roman"/>
          <w:kern w:val="28"/>
          <w:lang w:eastAsia="en-GB"/>
        </w:rPr>
        <w:t xml:space="preserve">the </w:t>
      </w:r>
      <w:r w:rsidR="00F95F4F" w:rsidRPr="00B52557">
        <w:rPr>
          <w:rFonts w:ascii="Verdana" w:eastAsia="Times New Roman" w:hAnsi="Verdana" w:cs="Times New Roman"/>
          <w:kern w:val="28"/>
          <w:lang w:eastAsia="en-GB"/>
        </w:rPr>
        <w:t xml:space="preserve">effect of the proposal on the </w:t>
      </w:r>
      <w:r w:rsidR="008C69AF">
        <w:rPr>
          <w:rFonts w:ascii="Verdana" w:eastAsia="Times New Roman" w:hAnsi="Verdana" w:cs="Times New Roman"/>
          <w:kern w:val="28"/>
          <w:lang w:eastAsia="en-GB"/>
        </w:rPr>
        <w:t xml:space="preserve">character and appearance </w:t>
      </w:r>
      <w:r w:rsidR="004A3BC3" w:rsidRPr="00B52557">
        <w:rPr>
          <w:rFonts w:ascii="Verdana" w:eastAsia="Times New Roman" w:hAnsi="Verdana" w:cs="Times New Roman"/>
          <w:kern w:val="28"/>
          <w:lang w:eastAsia="en-GB"/>
        </w:rPr>
        <w:t xml:space="preserve">of the </w:t>
      </w:r>
      <w:r w:rsidR="008C69AF">
        <w:rPr>
          <w:rFonts w:ascii="Verdana" w:eastAsia="Times New Roman" w:hAnsi="Verdana" w:cs="Times New Roman"/>
          <w:kern w:val="28"/>
          <w:lang w:eastAsia="en-GB"/>
        </w:rPr>
        <w:t>countryside</w:t>
      </w:r>
      <w:r w:rsidR="007158A1" w:rsidRPr="00B52557">
        <w:rPr>
          <w:rFonts w:ascii="Verdana" w:eastAsia="Times New Roman" w:hAnsi="Verdana" w:cs="Times New Roman"/>
          <w:kern w:val="28"/>
          <w:lang w:eastAsia="en-GB"/>
        </w:rPr>
        <w:t>.</w:t>
      </w:r>
      <w:r w:rsidR="00B52557" w:rsidRPr="00B52557">
        <w:rPr>
          <w:rFonts w:ascii="Verdana" w:eastAsia="Times New Roman" w:hAnsi="Verdana" w:cs="Times New Roman"/>
          <w:kern w:val="28"/>
          <w:lang w:eastAsia="en-GB"/>
        </w:rPr>
        <w:t xml:space="preserve">  </w:t>
      </w:r>
    </w:p>
    <w:p w14:paraId="65F76320" w14:textId="77777777" w:rsidR="00EC1A95" w:rsidRPr="00EC1A95" w:rsidRDefault="00EC1A95" w:rsidP="00EC1A95">
      <w:pPr>
        <w:pStyle w:val="ListParagraph"/>
        <w:spacing w:after="0" w:line="240" w:lineRule="auto"/>
        <w:ind w:left="709"/>
        <w:rPr>
          <w:rFonts w:ascii="Verdana" w:eastAsia="Times New Roman" w:hAnsi="Verdana" w:cs="Times New Roman"/>
          <w:lang w:eastAsia="en-GB"/>
        </w:rPr>
      </w:pPr>
    </w:p>
    <w:p w14:paraId="1BC685D2" w14:textId="06E2CCE1" w:rsidR="0041603C" w:rsidRPr="00B52557" w:rsidRDefault="0041603C" w:rsidP="00964507">
      <w:pPr>
        <w:pStyle w:val="ListParagraph"/>
        <w:numPr>
          <w:ilvl w:val="0"/>
          <w:numId w:val="11"/>
        </w:numPr>
        <w:spacing w:after="0" w:line="240" w:lineRule="auto"/>
        <w:ind w:left="709"/>
        <w:rPr>
          <w:rFonts w:ascii="Verdana" w:eastAsia="Times New Roman" w:hAnsi="Verdana" w:cs="Times New Roman"/>
          <w:lang w:eastAsia="en-GB"/>
        </w:rPr>
      </w:pPr>
      <w:r w:rsidRPr="00B52557">
        <w:rPr>
          <w:rFonts w:ascii="Verdana" w:eastAsia="Times New Roman" w:hAnsi="Verdana" w:cs="Times New Roman"/>
          <w:lang w:eastAsia="en-GB"/>
        </w:rPr>
        <w:t xml:space="preserve">The </w:t>
      </w:r>
      <w:r w:rsidR="00B55066" w:rsidRPr="00B52557">
        <w:rPr>
          <w:rFonts w:ascii="Verdana" w:eastAsia="Times New Roman" w:hAnsi="Verdana" w:cs="Times New Roman"/>
          <w:lang w:eastAsia="en-GB"/>
        </w:rPr>
        <w:t xml:space="preserve">Inquiry </w:t>
      </w:r>
      <w:r w:rsidRPr="00B52557">
        <w:rPr>
          <w:rFonts w:ascii="Verdana" w:eastAsia="Times New Roman" w:hAnsi="Verdana" w:cs="Times New Roman"/>
          <w:lang w:eastAsia="en-GB"/>
        </w:rPr>
        <w:t xml:space="preserve">will also look at any </w:t>
      </w:r>
      <w:r w:rsidR="00854355">
        <w:rPr>
          <w:rFonts w:ascii="Verdana" w:eastAsia="Times New Roman" w:hAnsi="Verdana" w:cs="Times New Roman"/>
          <w:lang w:eastAsia="en-GB"/>
        </w:rPr>
        <w:t xml:space="preserve">planning </w:t>
      </w:r>
      <w:r w:rsidRPr="00B52557">
        <w:rPr>
          <w:rFonts w:ascii="Verdana" w:eastAsia="Times New Roman" w:hAnsi="Verdana" w:cs="Times New Roman"/>
          <w:lang w:eastAsia="en-GB"/>
        </w:rPr>
        <w:t>benefits to be weighed in the planning balance,</w:t>
      </w:r>
      <w:r w:rsidR="0030686D" w:rsidRPr="00B52557">
        <w:rPr>
          <w:rFonts w:ascii="Verdana" w:eastAsia="Times New Roman" w:hAnsi="Verdana" w:cs="Times New Roman"/>
          <w:lang w:eastAsia="en-GB"/>
        </w:rPr>
        <w:t xml:space="preserve"> including the</w:t>
      </w:r>
      <w:r w:rsidR="00A83589">
        <w:rPr>
          <w:rFonts w:ascii="Verdana" w:eastAsia="Times New Roman" w:hAnsi="Verdana" w:cs="Times New Roman"/>
          <w:lang w:eastAsia="en-GB"/>
        </w:rPr>
        <w:t xml:space="preserve"> need for the development</w:t>
      </w:r>
      <w:r w:rsidR="00585771">
        <w:rPr>
          <w:rFonts w:ascii="Verdana" w:eastAsia="Times New Roman" w:hAnsi="Verdana" w:cs="Times New Roman"/>
          <w:lang w:eastAsia="en-GB"/>
        </w:rPr>
        <w:t>. It will also look at</w:t>
      </w:r>
      <w:r w:rsidR="00C82C95">
        <w:rPr>
          <w:rFonts w:ascii="Verdana" w:eastAsia="Times New Roman" w:hAnsi="Verdana" w:cs="Times New Roman"/>
          <w:lang w:eastAsia="en-GB"/>
        </w:rPr>
        <w:t xml:space="preserve"> the fallback position</w:t>
      </w:r>
      <w:r w:rsidR="00BB3694">
        <w:rPr>
          <w:rFonts w:ascii="Verdana" w:eastAsia="Times New Roman" w:hAnsi="Verdana" w:cs="Times New Roman"/>
          <w:lang w:eastAsia="en-GB"/>
        </w:rPr>
        <w:t>.</w:t>
      </w:r>
      <w:r w:rsidR="00854355">
        <w:rPr>
          <w:rFonts w:ascii="Verdana" w:eastAsia="Times New Roman" w:hAnsi="Verdana" w:cs="Times New Roman"/>
          <w:lang w:eastAsia="en-GB"/>
        </w:rPr>
        <w:t xml:space="preserve">  </w:t>
      </w:r>
      <w:r w:rsidR="002A3611" w:rsidRPr="00B52557">
        <w:rPr>
          <w:rFonts w:ascii="Verdana" w:eastAsia="Times New Roman" w:hAnsi="Verdana" w:cs="Times New Roman"/>
          <w:lang w:eastAsia="en-GB"/>
        </w:rPr>
        <w:t xml:space="preserve"> </w:t>
      </w:r>
      <w:r w:rsidR="00CF764D" w:rsidRPr="00B52557">
        <w:rPr>
          <w:rFonts w:ascii="Verdana" w:eastAsia="Times New Roman" w:hAnsi="Verdana" w:cs="Times New Roman"/>
          <w:lang w:eastAsia="en-GB"/>
        </w:rPr>
        <w:t xml:space="preserve">  </w:t>
      </w:r>
    </w:p>
    <w:p w14:paraId="2A089378" w14:textId="77777777" w:rsidR="0041603C" w:rsidRPr="00B41B77" w:rsidRDefault="0041603C" w:rsidP="0041603C">
      <w:pPr>
        <w:spacing w:after="0" w:line="240" w:lineRule="auto"/>
        <w:ind w:left="435"/>
        <w:rPr>
          <w:rFonts w:ascii="Verdana" w:eastAsia="Times New Roman" w:hAnsi="Verdana" w:cs="Times New Roman"/>
          <w:i/>
          <w:lang w:eastAsia="en-GB"/>
        </w:rPr>
      </w:pPr>
    </w:p>
    <w:p w14:paraId="0BB13B93" w14:textId="525CFCF4" w:rsidR="00430BC8" w:rsidRPr="006A226A" w:rsidRDefault="00430BC8" w:rsidP="00430BC8">
      <w:pPr>
        <w:pStyle w:val="ListParagraph"/>
        <w:numPr>
          <w:ilvl w:val="0"/>
          <w:numId w:val="3"/>
        </w:numPr>
        <w:spacing w:after="0" w:line="240" w:lineRule="auto"/>
        <w:ind w:left="709" w:hanging="425"/>
        <w:jc w:val="both"/>
        <w:rPr>
          <w:rFonts w:ascii="Verdana" w:eastAsia="Times New Roman" w:hAnsi="Verdana" w:cs="Times New Roman"/>
          <w:i/>
          <w:lang w:eastAsia="en-GB"/>
        </w:rPr>
      </w:pPr>
      <w:r w:rsidRPr="00B41B77">
        <w:rPr>
          <w:rFonts w:ascii="Verdana" w:eastAsia="Times New Roman" w:hAnsi="Verdana" w:cs="Times New Roman"/>
          <w:lang w:eastAsia="en-GB"/>
        </w:rPr>
        <w:t xml:space="preserve">In addition, although not comprising </w:t>
      </w:r>
      <w:r>
        <w:rPr>
          <w:rFonts w:ascii="Verdana" w:eastAsia="Times New Roman" w:hAnsi="Verdana" w:cs="Times New Roman"/>
          <w:lang w:eastAsia="en-GB"/>
        </w:rPr>
        <w:t xml:space="preserve">any </w:t>
      </w:r>
      <w:r w:rsidRPr="00B41B77">
        <w:rPr>
          <w:rFonts w:ascii="Verdana" w:eastAsia="Times New Roman" w:hAnsi="Verdana" w:cs="Times New Roman"/>
          <w:lang w:eastAsia="en-GB"/>
        </w:rPr>
        <w:t xml:space="preserve">reason for refusal, </w:t>
      </w:r>
      <w:r w:rsidR="00BA78B3">
        <w:rPr>
          <w:rFonts w:ascii="Verdana" w:eastAsia="Times New Roman" w:hAnsi="Verdana" w:cs="Times New Roman"/>
          <w:lang w:eastAsia="en-GB"/>
        </w:rPr>
        <w:t xml:space="preserve">other interested parties </w:t>
      </w:r>
      <w:r w:rsidRPr="00B41B77">
        <w:rPr>
          <w:rFonts w:ascii="Verdana" w:eastAsia="Times New Roman" w:hAnsi="Verdana" w:cs="Times New Roman"/>
          <w:lang w:eastAsia="en-GB"/>
        </w:rPr>
        <w:t>continue to have strong</w:t>
      </w:r>
      <w:r>
        <w:rPr>
          <w:rFonts w:ascii="Verdana" w:eastAsia="Times New Roman" w:hAnsi="Verdana" w:cs="Times New Roman"/>
          <w:lang w:eastAsia="en-GB"/>
        </w:rPr>
        <w:t>ly held</w:t>
      </w:r>
      <w:r w:rsidRPr="00B41B77">
        <w:rPr>
          <w:rFonts w:ascii="Verdana" w:eastAsia="Times New Roman" w:hAnsi="Verdana" w:cs="Times New Roman"/>
          <w:lang w:eastAsia="en-GB"/>
        </w:rPr>
        <w:t xml:space="preserve"> concerns which will need to be addressed including:</w:t>
      </w:r>
    </w:p>
    <w:p w14:paraId="03F704AD" w14:textId="77777777" w:rsidR="006A226A" w:rsidRPr="00B41B77" w:rsidRDefault="006A226A" w:rsidP="006A226A">
      <w:pPr>
        <w:pStyle w:val="ListParagraph"/>
        <w:spacing w:after="0" w:line="240" w:lineRule="auto"/>
        <w:ind w:left="709"/>
        <w:jc w:val="both"/>
        <w:rPr>
          <w:rFonts w:ascii="Verdana" w:eastAsia="Times New Roman" w:hAnsi="Verdana" w:cs="Times New Roman"/>
          <w:i/>
          <w:lang w:eastAsia="en-GB"/>
        </w:rPr>
      </w:pPr>
    </w:p>
    <w:p w14:paraId="4245AE1F" w14:textId="78D49C98" w:rsidR="00E401CC" w:rsidRDefault="00B2554F" w:rsidP="006A226A">
      <w:pPr>
        <w:pStyle w:val="ListParagraph"/>
        <w:numPr>
          <w:ilvl w:val="0"/>
          <w:numId w:val="2"/>
        </w:numPr>
        <w:tabs>
          <w:tab w:val="left" w:pos="432"/>
        </w:tabs>
        <w:spacing w:before="180" w:after="0" w:line="240" w:lineRule="auto"/>
        <w:jc w:val="both"/>
        <w:outlineLvl w:val="0"/>
        <w:rPr>
          <w:rFonts w:ascii="Verdana" w:eastAsia="Times New Roman" w:hAnsi="Verdana" w:cs="Times New Roman"/>
          <w:kern w:val="28"/>
          <w:lang w:eastAsia="en-GB"/>
        </w:rPr>
      </w:pPr>
      <w:r>
        <w:rPr>
          <w:rFonts w:ascii="Verdana" w:eastAsia="Times New Roman" w:hAnsi="Verdana" w:cs="Times New Roman"/>
          <w:kern w:val="28"/>
          <w:lang w:eastAsia="en-GB"/>
        </w:rPr>
        <w:t>t</w:t>
      </w:r>
      <w:r w:rsidR="00E401CC">
        <w:rPr>
          <w:rFonts w:ascii="Verdana" w:eastAsia="Times New Roman" w:hAnsi="Verdana" w:cs="Times New Roman"/>
          <w:kern w:val="28"/>
          <w:lang w:eastAsia="en-GB"/>
        </w:rPr>
        <w:t xml:space="preserve">he effect </w:t>
      </w:r>
      <w:r w:rsidR="00C64635">
        <w:rPr>
          <w:rFonts w:ascii="Verdana" w:eastAsia="Times New Roman" w:hAnsi="Verdana" w:cs="Times New Roman"/>
          <w:kern w:val="28"/>
          <w:lang w:eastAsia="en-GB"/>
        </w:rPr>
        <w:t xml:space="preserve">of </w:t>
      </w:r>
      <w:r w:rsidR="00135CFF">
        <w:rPr>
          <w:rFonts w:ascii="Verdana" w:eastAsia="Times New Roman" w:hAnsi="Verdana" w:cs="Times New Roman"/>
          <w:kern w:val="28"/>
          <w:lang w:eastAsia="en-GB"/>
        </w:rPr>
        <w:t xml:space="preserve">the proposal </w:t>
      </w:r>
      <w:r>
        <w:rPr>
          <w:rFonts w:ascii="Verdana" w:eastAsia="Times New Roman" w:hAnsi="Verdana" w:cs="Times New Roman"/>
          <w:kern w:val="28"/>
          <w:lang w:eastAsia="en-GB"/>
        </w:rPr>
        <w:t xml:space="preserve">in terms of </w:t>
      </w:r>
      <w:r w:rsidR="00C64635">
        <w:rPr>
          <w:rFonts w:ascii="Verdana" w:eastAsia="Times New Roman" w:hAnsi="Verdana" w:cs="Times New Roman"/>
          <w:kern w:val="28"/>
          <w:lang w:eastAsia="en-GB"/>
        </w:rPr>
        <w:t>increased traffic using local roads, highway safety and accessibility to</w:t>
      </w:r>
      <w:r w:rsidR="00D50177">
        <w:rPr>
          <w:rFonts w:ascii="Verdana" w:eastAsia="Times New Roman" w:hAnsi="Verdana" w:cs="Times New Roman"/>
          <w:kern w:val="28"/>
          <w:lang w:eastAsia="en-GB"/>
        </w:rPr>
        <w:t xml:space="preserve"> sustainable modes of transport.</w:t>
      </w:r>
    </w:p>
    <w:p w14:paraId="29472649" w14:textId="4F9F86DE" w:rsidR="00430BC8" w:rsidRPr="006A226A" w:rsidRDefault="007020D4" w:rsidP="006A226A">
      <w:pPr>
        <w:pStyle w:val="ListParagraph"/>
        <w:numPr>
          <w:ilvl w:val="0"/>
          <w:numId w:val="2"/>
        </w:numPr>
        <w:tabs>
          <w:tab w:val="left" w:pos="432"/>
        </w:tabs>
        <w:spacing w:before="180" w:after="0" w:line="240" w:lineRule="auto"/>
        <w:jc w:val="both"/>
        <w:outlineLvl w:val="0"/>
        <w:rPr>
          <w:rFonts w:ascii="Verdana" w:eastAsia="Times New Roman" w:hAnsi="Verdana" w:cs="Times New Roman"/>
          <w:kern w:val="28"/>
          <w:lang w:eastAsia="en-GB"/>
        </w:rPr>
      </w:pPr>
      <w:r>
        <w:rPr>
          <w:rFonts w:ascii="Verdana" w:eastAsia="Times New Roman" w:hAnsi="Verdana" w:cs="Times New Roman"/>
          <w:kern w:val="28"/>
          <w:lang w:eastAsia="en-GB"/>
        </w:rPr>
        <w:t>Noise and pollution</w:t>
      </w:r>
      <w:r w:rsidR="00B47B20">
        <w:rPr>
          <w:rFonts w:ascii="Verdana" w:eastAsia="Times New Roman" w:hAnsi="Verdana" w:cs="Times New Roman"/>
          <w:kern w:val="28"/>
          <w:lang w:eastAsia="en-GB"/>
        </w:rPr>
        <w:t xml:space="preserve">/effect on air </w:t>
      </w:r>
      <w:proofErr w:type="gramStart"/>
      <w:r w:rsidR="00B47B20">
        <w:rPr>
          <w:rFonts w:ascii="Verdana" w:eastAsia="Times New Roman" w:hAnsi="Verdana" w:cs="Times New Roman"/>
          <w:kern w:val="28"/>
          <w:lang w:eastAsia="en-GB"/>
        </w:rPr>
        <w:t>quality</w:t>
      </w:r>
      <w:r w:rsidR="00172EAB">
        <w:rPr>
          <w:rFonts w:ascii="Verdana" w:eastAsia="Times New Roman" w:hAnsi="Verdana" w:cs="Times New Roman"/>
          <w:kern w:val="28"/>
          <w:lang w:eastAsia="en-GB"/>
        </w:rPr>
        <w:t>;</w:t>
      </w:r>
      <w:proofErr w:type="gramEnd"/>
      <w:r w:rsidR="000B1CBE">
        <w:rPr>
          <w:rFonts w:ascii="Verdana" w:eastAsia="Times New Roman" w:hAnsi="Verdana" w:cs="Times New Roman"/>
          <w:kern w:val="28"/>
          <w:lang w:eastAsia="en-GB"/>
        </w:rPr>
        <w:t xml:space="preserve"> </w:t>
      </w:r>
    </w:p>
    <w:p w14:paraId="61E6EE08" w14:textId="4AAF1E94" w:rsidR="007029EC" w:rsidRPr="006A226A" w:rsidRDefault="00731659" w:rsidP="006A226A">
      <w:pPr>
        <w:pStyle w:val="ListParagraph"/>
        <w:numPr>
          <w:ilvl w:val="0"/>
          <w:numId w:val="2"/>
        </w:numPr>
        <w:tabs>
          <w:tab w:val="left" w:pos="432"/>
        </w:tabs>
        <w:spacing w:before="180" w:after="0" w:line="240" w:lineRule="auto"/>
        <w:jc w:val="both"/>
        <w:outlineLvl w:val="0"/>
        <w:rPr>
          <w:rFonts w:ascii="Verdana" w:eastAsia="Times New Roman" w:hAnsi="Verdana" w:cs="Times New Roman"/>
          <w:kern w:val="28"/>
          <w:lang w:eastAsia="en-GB"/>
        </w:rPr>
      </w:pPr>
      <w:r>
        <w:rPr>
          <w:rFonts w:ascii="Verdana" w:eastAsia="Times New Roman" w:hAnsi="Verdana" w:cs="Times New Roman"/>
          <w:kern w:val="28"/>
          <w:lang w:eastAsia="en-GB"/>
        </w:rPr>
        <w:t>t</w:t>
      </w:r>
      <w:r w:rsidR="007029EC">
        <w:rPr>
          <w:rFonts w:ascii="Verdana" w:eastAsia="Times New Roman" w:hAnsi="Verdana" w:cs="Times New Roman"/>
          <w:kern w:val="28"/>
          <w:lang w:eastAsia="en-GB"/>
        </w:rPr>
        <w:t xml:space="preserve">he effect on </w:t>
      </w:r>
      <w:r w:rsidR="00C46D06">
        <w:rPr>
          <w:rFonts w:ascii="Verdana" w:eastAsia="Times New Roman" w:hAnsi="Verdana" w:cs="Times New Roman"/>
          <w:kern w:val="28"/>
          <w:lang w:eastAsia="en-GB"/>
        </w:rPr>
        <w:t>wildlife.</w:t>
      </w:r>
    </w:p>
    <w:p w14:paraId="3F4AB0C8" w14:textId="77777777" w:rsidR="00430BC8" w:rsidRPr="00B41B77" w:rsidRDefault="00430BC8" w:rsidP="006A226A">
      <w:pPr>
        <w:spacing w:after="0" w:line="240" w:lineRule="auto"/>
        <w:ind w:left="426"/>
        <w:rPr>
          <w:rFonts w:ascii="Verdana" w:eastAsia="Times New Roman" w:hAnsi="Verdana" w:cs="Times New Roman"/>
          <w:i/>
          <w:lang w:eastAsia="en-GB"/>
        </w:rPr>
      </w:pPr>
    </w:p>
    <w:p w14:paraId="5205E91B" w14:textId="775A05F6" w:rsidR="00C46D06" w:rsidRPr="00C46D06" w:rsidRDefault="00C46D06" w:rsidP="00C46D06">
      <w:pPr>
        <w:pStyle w:val="ListParagraph"/>
        <w:numPr>
          <w:ilvl w:val="0"/>
          <w:numId w:val="3"/>
        </w:numPr>
        <w:spacing w:after="0" w:line="240" w:lineRule="auto"/>
        <w:rPr>
          <w:rFonts w:ascii="Verdana" w:eastAsia="Times New Roman" w:hAnsi="Verdana" w:cs="Arial"/>
          <w:lang w:eastAsia="en-GB"/>
        </w:rPr>
      </w:pPr>
      <w:r w:rsidRPr="00C46D06">
        <w:rPr>
          <w:rFonts w:ascii="Verdana" w:eastAsia="Times New Roman" w:hAnsi="Verdana" w:cs="Times New Roman"/>
          <w:lang w:eastAsia="en-GB"/>
        </w:rPr>
        <w:t xml:space="preserve">Whether or not these are dealt with as main issues in the eventual decision will depend on the </w:t>
      </w:r>
      <w:r w:rsidRPr="00C46D06">
        <w:rPr>
          <w:rFonts w:ascii="Verdana" w:eastAsia="Times New Roman" w:hAnsi="Verdana" w:cs="Arial"/>
          <w:lang w:eastAsia="en-GB"/>
        </w:rPr>
        <w:t xml:space="preserve">evidence heard in due course.  </w:t>
      </w:r>
    </w:p>
    <w:p w14:paraId="336B0C13" w14:textId="77777777" w:rsidR="00C46D06" w:rsidRDefault="00C46D06" w:rsidP="00C46D06">
      <w:pPr>
        <w:pStyle w:val="ListParagraph"/>
        <w:spacing w:after="0" w:line="240" w:lineRule="auto"/>
        <w:rPr>
          <w:rFonts w:ascii="Verdana" w:eastAsia="Times New Roman" w:hAnsi="Verdana" w:cs="Arial"/>
          <w:lang w:eastAsia="en-GB"/>
        </w:rPr>
      </w:pPr>
    </w:p>
    <w:p w14:paraId="3368BEFC" w14:textId="3E6E9586" w:rsidR="009B0D65" w:rsidRDefault="00802626" w:rsidP="00E45E91">
      <w:pPr>
        <w:pStyle w:val="ListParagraph"/>
        <w:numPr>
          <w:ilvl w:val="0"/>
          <w:numId w:val="3"/>
        </w:numPr>
        <w:spacing w:after="0" w:line="240" w:lineRule="auto"/>
        <w:rPr>
          <w:rFonts w:ascii="Verdana" w:eastAsia="Times New Roman" w:hAnsi="Verdana" w:cs="Arial"/>
          <w:lang w:eastAsia="en-GB"/>
        </w:rPr>
      </w:pPr>
      <w:r>
        <w:rPr>
          <w:rFonts w:ascii="Verdana" w:eastAsia="Times New Roman" w:hAnsi="Verdana" w:cs="Arial"/>
          <w:lang w:eastAsia="en-GB"/>
        </w:rPr>
        <w:t>Y</w:t>
      </w:r>
      <w:r w:rsidR="009B0D65">
        <w:rPr>
          <w:rFonts w:ascii="Verdana" w:eastAsia="Times New Roman" w:hAnsi="Verdana" w:cs="Arial"/>
          <w:lang w:eastAsia="en-GB"/>
        </w:rPr>
        <w:t>ou are requested to give consideration in advance of the case management conference as to whether the identified matters encapsulate those most pertinent to the outcome of the appeal</w:t>
      </w:r>
      <w:r w:rsidR="00C32613">
        <w:rPr>
          <w:rFonts w:ascii="Verdana" w:eastAsia="Times New Roman" w:hAnsi="Verdana" w:cs="Arial"/>
          <w:lang w:eastAsia="en-GB"/>
        </w:rPr>
        <w:t>, reaching agreement through discussion if possible.</w:t>
      </w:r>
      <w:r w:rsidR="009B0D65">
        <w:rPr>
          <w:rFonts w:ascii="Verdana" w:eastAsia="Times New Roman" w:hAnsi="Verdana" w:cs="Arial"/>
          <w:lang w:eastAsia="en-GB"/>
        </w:rPr>
        <w:t xml:space="preserve"> </w:t>
      </w:r>
    </w:p>
    <w:p w14:paraId="047843AA" w14:textId="021AC504" w:rsidR="00802626" w:rsidRDefault="00802626" w:rsidP="00802626">
      <w:pPr>
        <w:spacing w:after="0" w:line="240" w:lineRule="auto"/>
        <w:rPr>
          <w:rFonts w:ascii="Verdana" w:eastAsia="Times New Roman" w:hAnsi="Verdana" w:cs="Arial"/>
          <w:lang w:eastAsia="en-GB"/>
        </w:rPr>
      </w:pPr>
    </w:p>
    <w:p w14:paraId="5804EC64" w14:textId="7D5F0EDA" w:rsidR="00802626" w:rsidRPr="00802626" w:rsidRDefault="00802626" w:rsidP="00802626">
      <w:pPr>
        <w:spacing w:after="0" w:line="240" w:lineRule="auto"/>
        <w:rPr>
          <w:rFonts w:ascii="Verdana" w:eastAsia="Times New Roman" w:hAnsi="Verdana" w:cs="Arial"/>
          <w:lang w:eastAsia="en-GB"/>
        </w:rPr>
      </w:pPr>
      <w:r>
        <w:rPr>
          <w:rFonts w:ascii="Verdana" w:eastAsia="Times New Roman" w:hAnsi="Verdana" w:cs="Arial"/>
          <w:b/>
          <w:lang w:eastAsia="en-GB"/>
        </w:rPr>
        <w:t xml:space="preserve">     Dealing with the Evidence</w:t>
      </w:r>
      <w:r w:rsidR="00BF2445">
        <w:rPr>
          <w:rFonts w:ascii="Verdana" w:eastAsia="Times New Roman" w:hAnsi="Verdana" w:cs="Arial"/>
          <w:b/>
          <w:lang w:eastAsia="en-GB"/>
        </w:rPr>
        <w:t xml:space="preserve"> </w:t>
      </w:r>
    </w:p>
    <w:p w14:paraId="6FDA8677" w14:textId="77777777" w:rsidR="009B0D65" w:rsidRPr="00802626" w:rsidRDefault="009B0D65" w:rsidP="00802626">
      <w:pPr>
        <w:spacing w:after="0" w:line="240" w:lineRule="auto"/>
        <w:ind w:left="360"/>
        <w:rPr>
          <w:rFonts w:ascii="Verdana" w:eastAsia="Times New Roman" w:hAnsi="Verdana" w:cs="Arial"/>
          <w:lang w:eastAsia="en-GB"/>
        </w:rPr>
      </w:pPr>
    </w:p>
    <w:p w14:paraId="0BA25513" w14:textId="519C4910" w:rsidR="00DF079D" w:rsidRDefault="0009156B" w:rsidP="00E45E91">
      <w:pPr>
        <w:pStyle w:val="ListParagraph"/>
        <w:numPr>
          <w:ilvl w:val="0"/>
          <w:numId w:val="3"/>
        </w:numPr>
        <w:spacing w:after="0" w:line="240" w:lineRule="auto"/>
        <w:rPr>
          <w:rFonts w:ascii="Verdana" w:eastAsia="Times New Roman" w:hAnsi="Verdana" w:cs="Arial"/>
          <w:lang w:eastAsia="en-GB"/>
        </w:rPr>
      </w:pPr>
      <w:r>
        <w:rPr>
          <w:rFonts w:ascii="Verdana" w:eastAsia="Times New Roman" w:hAnsi="Verdana" w:cs="Arial"/>
          <w:lang w:eastAsia="en-GB"/>
        </w:rPr>
        <w:t>The Inquiry will focus on areas where there is disagreement.  With that in mind</w:t>
      </w:r>
      <w:r w:rsidR="00AF079F">
        <w:rPr>
          <w:rFonts w:ascii="Verdana" w:eastAsia="Times New Roman" w:hAnsi="Verdana" w:cs="Arial"/>
          <w:lang w:eastAsia="en-GB"/>
        </w:rPr>
        <w:t>,</w:t>
      </w:r>
      <w:r w:rsidR="0031610C">
        <w:rPr>
          <w:rFonts w:ascii="Verdana" w:eastAsia="Times New Roman" w:hAnsi="Verdana" w:cs="Arial"/>
          <w:lang w:eastAsia="en-GB"/>
        </w:rPr>
        <w:t xml:space="preserve"> </w:t>
      </w:r>
      <w:r w:rsidR="007B7320">
        <w:rPr>
          <w:rFonts w:ascii="Verdana" w:eastAsia="Times New Roman" w:hAnsi="Verdana" w:cs="Arial"/>
          <w:lang w:eastAsia="en-GB"/>
        </w:rPr>
        <w:t xml:space="preserve">the conference will explore how </w:t>
      </w:r>
      <w:r w:rsidR="00DF079D">
        <w:rPr>
          <w:rFonts w:ascii="Verdana" w:eastAsia="Times New Roman" w:hAnsi="Verdana" w:cs="Arial"/>
          <w:lang w:eastAsia="en-GB"/>
        </w:rPr>
        <w:t xml:space="preserve">best to hear the evidence in order to ensure that </w:t>
      </w:r>
      <w:r w:rsidR="00E53215">
        <w:rPr>
          <w:rFonts w:ascii="Verdana" w:eastAsia="Times New Roman" w:hAnsi="Verdana" w:cs="Arial"/>
          <w:lang w:eastAsia="en-GB"/>
        </w:rPr>
        <w:t>t</w:t>
      </w:r>
      <w:r w:rsidR="00DF079D">
        <w:rPr>
          <w:rFonts w:ascii="Verdana" w:eastAsia="Times New Roman" w:hAnsi="Verdana" w:cs="Arial"/>
          <w:lang w:eastAsia="en-GB"/>
        </w:rPr>
        <w:t xml:space="preserve">he Inquiry is conducted as efficiently as possible. </w:t>
      </w:r>
    </w:p>
    <w:p w14:paraId="77C42448" w14:textId="116FDDF2" w:rsidR="007B7320" w:rsidRPr="00DF079D" w:rsidRDefault="00DF079D" w:rsidP="00DF079D">
      <w:pPr>
        <w:spacing w:after="0" w:line="240" w:lineRule="auto"/>
        <w:rPr>
          <w:rFonts w:ascii="Verdana" w:eastAsia="Times New Roman" w:hAnsi="Verdana" w:cs="Arial"/>
          <w:lang w:eastAsia="en-GB"/>
        </w:rPr>
      </w:pPr>
      <w:r w:rsidRPr="00DF079D">
        <w:rPr>
          <w:rFonts w:ascii="Verdana" w:eastAsia="Times New Roman" w:hAnsi="Verdana" w:cs="Arial"/>
          <w:lang w:eastAsia="en-GB"/>
        </w:rPr>
        <w:t xml:space="preserve"> </w:t>
      </w:r>
    </w:p>
    <w:p w14:paraId="5A3E1EC4" w14:textId="278B0B7F" w:rsidR="00293314" w:rsidRDefault="00FD6FC6" w:rsidP="00D74A70">
      <w:pPr>
        <w:pStyle w:val="ListParagraph"/>
        <w:numPr>
          <w:ilvl w:val="0"/>
          <w:numId w:val="3"/>
        </w:num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At this stage, t</w:t>
      </w:r>
      <w:r w:rsidR="007158A1">
        <w:rPr>
          <w:rFonts w:ascii="Verdana" w:eastAsia="Times New Roman" w:hAnsi="Verdana" w:cs="Arial"/>
          <w:lang w:eastAsia="en-GB"/>
        </w:rPr>
        <w:t xml:space="preserve">he Inspector considers that </w:t>
      </w:r>
      <w:r w:rsidR="00293314">
        <w:rPr>
          <w:rFonts w:ascii="Verdana" w:eastAsia="Times New Roman" w:hAnsi="Verdana" w:cs="Arial"/>
          <w:lang w:eastAsia="en-GB"/>
        </w:rPr>
        <w:t xml:space="preserve">the </w:t>
      </w:r>
      <w:r w:rsidR="00293314" w:rsidRPr="007E5BE3">
        <w:rPr>
          <w:rFonts w:ascii="Verdana" w:eastAsia="Times New Roman" w:hAnsi="Verdana" w:cs="Arial"/>
          <w:lang w:eastAsia="en-GB"/>
        </w:rPr>
        <w:t>character</w:t>
      </w:r>
      <w:r w:rsidR="00534155">
        <w:rPr>
          <w:rFonts w:ascii="Verdana" w:eastAsia="Times New Roman" w:hAnsi="Verdana" w:cs="Arial"/>
          <w:lang w:eastAsia="en-GB"/>
        </w:rPr>
        <w:t xml:space="preserve"> and appearance</w:t>
      </w:r>
      <w:r w:rsidR="00293314" w:rsidRPr="007E5BE3">
        <w:rPr>
          <w:rFonts w:ascii="Verdana" w:eastAsia="Times New Roman" w:hAnsi="Verdana" w:cs="Arial"/>
          <w:lang w:eastAsia="en-GB"/>
        </w:rPr>
        <w:t xml:space="preserve"> issue</w:t>
      </w:r>
      <w:r w:rsidR="00293314">
        <w:rPr>
          <w:rFonts w:ascii="Verdana" w:eastAsia="Times New Roman" w:hAnsi="Verdana" w:cs="Arial"/>
          <w:lang w:eastAsia="en-GB"/>
        </w:rPr>
        <w:t xml:space="preserve"> can be </w:t>
      </w:r>
      <w:r w:rsidR="00293314" w:rsidRPr="00B62756">
        <w:rPr>
          <w:rFonts w:ascii="Verdana" w:eastAsia="Times New Roman" w:hAnsi="Verdana" w:cs="Arial"/>
          <w:lang w:eastAsia="en-GB"/>
        </w:rPr>
        <w:t xml:space="preserve">dealt </w:t>
      </w:r>
      <w:r w:rsidR="00293314">
        <w:rPr>
          <w:rFonts w:ascii="Verdana" w:eastAsia="Times New Roman" w:hAnsi="Verdana" w:cs="Arial"/>
          <w:lang w:eastAsia="en-GB"/>
        </w:rPr>
        <w:t xml:space="preserve">with </w:t>
      </w:r>
      <w:r w:rsidR="008E5ED6">
        <w:rPr>
          <w:rFonts w:ascii="Verdana" w:eastAsia="Times New Roman" w:hAnsi="Verdana" w:cs="Arial"/>
          <w:lang w:eastAsia="en-GB"/>
        </w:rPr>
        <w:t xml:space="preserve">via </w:t>
      </w:r>
      <w:r w:rsidR="00293314" w:rsidRPr="00B62756">
        <w:rPr>
          <w:rFonts w:ascii="Verdana" w:eastAsia="Times New Roman" w:hAnsi="Verdana" w:cs="Arial"/>
          <w:lang w:eastAsia="en-GB"/>
        </w:rPr>
        <w:t xml:space="preserve">the presentation of evidence in chief by </w:t>
      </w:r>
      <w:r w:rsidR="00246CB5">
        <w:rPr>
          <w:rFonts w:ascii="Verdana" w:eastAsia="Times New Roman" w:hAnsi="Verdana" w:cs="Arial"/>
          <w:lang w:eastAsia="en-GB"/>
        </w:rPr>
        <w:t>a</w:t>
      </w:r>
      <w:r w:rsidR="00293314" w:rsidRPr="00B62756">
        <w:rPr>
          <w:rFonts w:ascii="Verdana" w:eastAsia="Times New Roman" w:hAnsi="Verdana" w:cs="Arial"/>
          <w:lang w:eastAsia="en-GB"/>
        </w:rPr>
        <w:t xml:space="preserve"> witness for each side, which will then be cross-examined.</w:t>
      </w:r>
      <w:r w:rsidR="00B461CC">
        <w:rPr>
          <w:rFonts w:ascii="Verdana" w:eastAsia="Times New Roman" w:hAnsi="Verdana" w:cs="Arial"/>
          <w:lang w:eastAsia="en-GB"/>
        </w:rPr>
        <w:t xml:space="preserve">  </w:t>
      </w:r>
    </w:p>
    <w:p w14:paraId="5A127332" w14:textId="77777777" w:rsidR="00B461CC" w:rsidRDefault="00B461CC" w:rsidP="00B461CC">
      <w:pPr>
        <w:pStyle w:val="ListParagraph"/>
        <w:tabs>
          <w:tab w:val="left" w:pos="851"/>
        </w:tabs>
        <w:spacing w:after="0" w:line="240" w:lineRule="auto"/>
        <w:rPr>
          <w:rFonts w:ascii="Verdana" w:eastAsia="Times New Roman" w:hAnsi="Verdana" w:cs="Arial"/>
          <w:lang w:eastAsia="en-GB"/>
        </w:rPr>
      </w:pPr>
    </w:p>
    <w:p w14:paraId="7B116E51" w14:textId="00D08E18" w:rsidR="00F060D9" w:rsidRDefault="00B461CC" w:rsidP="00D74A70">
      <w:pPr>
        <w:pStyle w:val="ListParagraph"/>
        <w:numPr>
          <w:ilvl w:val="0"/>
          <w:numId w:val="3"/>
        </w:num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 xml:space="preserve">The Inspector considers that </w:t>
      </w:r>
      <w:r w:rsidR="001F6B09">
        <w:rPr>
          <w:rFonts w:ascii="Verdana" w:eastAsia="Times New Roman" w:hAnsi="Verdana" w:cs="Arial"/>
          <w:lang w:eastAsia="en-GB"/>
        </w:rPr>
        <w:t xml:space="preserve">the need for the facility </w:t>
      </w:r>
      <w:r w:rsidR="009331DF" w:rsidRPr="007E5BE3">
        <w:rPr>
          <w:rFonts w:ascii="Verdana" w:eastAsia="Times New Roman" w:hAnsi="Verdana" w:cs="Arial"/>
          <w:lang w:eastAsia="en-GB"/>
        </w:rPr>
        <w:t>and the planning balance</w:t>
      </w:r>
      <w:r w:rsidR="009331DF">
        <w:rPr>
          <w:rFonts w:ascii="Verdana" w:eastAsia="Times New Roman" w:hAnsi="Verdana" w:cs="Arial"/>
          <w:lang w:eastAsia="en-GB"/>
        </w:rPr>
        <w:t xml:space="preserve"> c</w:t>
      </w:r>
      <w:r w:rsidR="008A0A31">
        <w:rPr>
          <w:rFonts w:ascii="Verdana" w:eastAsia="Times New Roman" w:hAnsi="Verdana" w:cs="Arial"/>
          <w:lang w:eastAsia="en-GB"/>
        </w:rPr>
        <w:t xml:space="preserve">ould </w:t>
      </w:r>
      <w:r w:rsidR="009331DF">
        <w:rPr>
          <w:rFonts w:ascii="Verdana" w:eastAsia="Times New Roman" w:hAnsi="Verdana" w:cs="Arial"/>
          <w:lang w:eastAsia="en-GB"/>
        </w:rPr>
        <w:t xml:space="preserve">also </w:t>
      </w:r>
      <w:r w:rsidR="008A0A31">
        <w:rPr>
          <w:rFonts w:ascii="Verdana" w:eastAsia="Times New Roman" w:hAnsi="Verdana" w:cs="Arial"/>
          <w:lang w:eastAsia="en-GB"/>
        </w:rPr>
        <w:t xml:space="preserve">be dealt with </w:t>
      </w:r>
      <w:r w:rsidR="0043654B">
        <w:rPr>
          <w:rFonts w:ascii="Verdana" w:eastAsia="Times New Roman" w:hAnsi="Verdana" w:cs="Arial"/>
          <w:lang w:eastAsia="en-GB"/>
        </w:rPr>
        <w:t xml:space="preserve">via </w:t>
      </w:r>
      <w:r w:rsidR="002249A2">
        <w:rPr>
          <w:rFonts w:ascii="Verdana" w:eastAsia="Times New Roman" w:hAnsi="Verdana" w:cs="Arial"/>
          <w:lang w:eastAsia="en-GB"/>
        </w:rPr>
        <w:t xml:space="preserve">the presentation of evidence in chief by a witness for each side, which will then be cross examined.  </w:t>
      </w:r>
    </w:p>
    <w:p w14:paraId="66C20578" w14:textId="77777777" w:rsidR="00F060D9" w:rsidRPr="00F060D9" w:rsidRDefault="00F060D9" w:rsidP="00F060D9">
      <w:pPr>
        <w:pStyle w:val="ListParagraph"/>
        <w:rPr>
          <w:rFonts w:ascii="Verdana" w:eastAsia="Times New Roman" w:hAnsi="Verdana" w:cs="Arial"/>
          <w:lang w:eastAsia="en-GB"/>
        </w:rPr>
      </w:pPr>
    </w:p>
    <w:p w14:paraId="2D8E2CA9" w14:textId="62EBFF64" w:rsidR="00166A46" w:rsidRDefault="00504676" w:rsidP="00D74A70">
      <w:pPr>
        <w:pStyle w:val="ListParagraph"/>
        <w:numPr>
          <w:ilvl w:val="0"/>
          <w:numId w:val="3"/>
        </w:num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 xml:space="preserve">The Inspector </w:t>
      </w:r>
      <w:r w:rsidR="00B67538">
        <w:rPr>
          <w:rFonts w:ascii="Verdana" w:eastAsia="Times New Roman" w:hAnsi="Verdana" w:cs="Arial"/>
          <w:lang w:eastAsia="en-GB"/>
        </w:rPr>
        <w:t xml:space="preserve">is aware that it is entirely likely that </w:t>
      </w:r>
      <w:r w:rsidR="00FB2FC4">
        <w:rPr>
          <w:rFonts w:ascii="Verdana" w:eastAsia="Times New Roman" w:hAnsi="Verdana" w:cs="Arial"/>
          <w:lang w:eastAsia="en-GB"/>
        </w:rPr>
        <w:t xml:space="preserve">a number of </w:t>
      </w:r>
      <w:r w:rsidR="00B67538">
        <w:rPr>
          <w:rFonts w:ascii="Verdana" w:eastAsia="Times New Roman" w:hAnsi="Verdana" w:cs="Arial"/>
          <w:lang w:eastAsia="en-GB"/>
        </w:rPr>
        <w:t xml:space="preserve">third parties will want to have their say at the Inquiry.  </w:t>
      </w:r>
      <w:r w:rsidR="00A17921">
        <w:rPr>
          <w:rFonts w:ascii="Verdana" w:eastAsia="Times New Roman" w:hAnsi="Verdana" w:cs="Arial"/>
          <w:lang w:eastAsia="en-GB"/>
        </w:rPr>
        <w:t>The Inspector</w:t>
      </w:r>
      <w:r w:rsidR="00AA01EB">
        <w:rPr>
          <w:rFonts w:ascii="Verdana" w:eastAsia="Times New Roman" w:hAnsi="Verdana" w:cs="Arial"/>
          <w:lang w:eastAsia="en-GB"/>
        </w:rPr>
        <w:t xml:space="preserve"> will consider </w:t>
      </w:r>
      <w:r w:rsidR="00C04944">
        <w:rPr>
          <w:rFonts w:ascii="Verdana" w:eastAsia="Times New Roman" w:hAnsi="Verdana" w:cs="Arial"/>
          <w:lang w:eastAsia="en-GB"/>
        </w:rPr>
        <w:t>all</w:t>
      </w:r>
      <w:r w:rsidR="00AA01EB">
        <w:rPr>
          <w:rFonts w:ascii="Verdana" w:eastAsia="Times New Roman" w:hAnsi="Verdana" w:cs="Arial"/>
          <w:lang w:eastAsia="en-GB"/>
        </w:rPr>
        <w:t xml:space="preserve"> the representations made at planning application/appeal stage from third parties </w:t>
      </w:r>
      <w:r w:rsidR="00166A46">
        <w:rPr>
          <w:rFonts w:ascii="Verdana" w:eastAsia="Times New Roman" w:hAnsi="Verdana" w:cs="Arial"/>
          <w:lang w:eastAsia="en-GB"/>
        </w:rPr>
        <w:t xml:space="preserve">noting the need for brevity and that </w:t>
      </w:r>
      <w:r w:rsidR="00AA01EB">
        <w:rPr>
          <w:rFonts w:ascii="Verdana" w:eastAsia="Times New Roman" w:hAnsi="Verdana" w:cs="Arial"/>
          <w:lang w:eastAsia="en-GB"/>
        </w:rPr>
        <w:t xml:space="preserve">the </w:t>
      </w:r>
      <w:r w:rsidR="003C6F63">
        <w:rPr>
          <w:rFonts w:ascii="Verdana" w:eastAsia="Times New Roman" w:hAnsi="Verdana" w:cs="Arial"/>
          <w:lang w:eastAsia="en-GB"/>
        </w:rPr>
        <w:t xml:space="preserve">Inquiry should not be used to repeat comments made already.  The Inspector </w:t>
      </w:r>
      <w:r w:rsidR="007216AE">
        <w:rPr>
          <w:rFonts w:ascii="Verdana" w:eastAsia="Times New Roman" w:hAnsi="Verdana" w:cs="Arial"/>
          <w:lang w:eastAsia="en-GB"/>
        </w:rPr>
        <w:t xml:space="preserve">will also consider the various technical reports submitted by the appellant to support the application/appeal.  </w:t>
      </w:r>
    </w:p>
    <w:p w14:paraId="42542DF4" w14:textId="77777777" w:rsidR="00166A46" w:rsidRPr="00166A46" w:rsidRDefault="00166A46" w:rsidP="00166A46">
      <w:pPr>
        <w:pStyle w:val="ListParagraph"/>
        <w:rPr>
          <w:rFonts w:ascii="Verdana" w:eastAsia="Times New Roman" w:hAnsi="Verdana" w:cs="Arial"/>
          <w:lang w:eastAsia="en-GB"/>
        </w:rPr>
      </w:pPr>
    </w:p>
    <w:p w14:paraId="75F038AA" w14:textId="02F9101E" w:rsidR="00425C66" w:rsidRPr="004F01F8" w:rsidRDefault="00166A46" w:rsidP="008A389A">
      <w:pPr>
        <w:pStyle w:val="ListParagraph"/>
        <w:numPr>
          <w:ilvl w:val="0"/>
          <w:numId w:val="3"/>
        </w:numPr>
        <w:tabs>
          <w:tab w:val="left" w:pos="432"/>
          <w:tab w:val="left" w:pos="851"/>
        </w:tabs>
        <w:spacing w:before="180" w:after="0" w:line="240" w:lineRule="auto"/>
        <w:jc w:val="both"/>
        <w:outlineLvl w:val="0"/>
        <w:rPr>
          <w:rFonts w:ascii="Verdana" w:eastAsia="Times New Roman" w:hAnsi="Verdana" w:cs="Arial"/>
          <w:lang w:eastAsia="en-GB"/>
        </w:rPr>
      </w:pPr>
      <w:r w:rsidRPr="004F01F8">
        <w:rPr>
          <w:rFonts w:ascii="Verdana" w:eastAsia="Times New Roman" w:hAnsi="Verdana" w:cs="Arial"/>
          <w:lang w:eastAsia="en-GB"/>
        </w:rPr>
        <w:t>In the context of the above, t</w:t>
      </w:r>
      <w:r w:rsidR="00446C20" w:rsidRPr="004F01F8">
        <w:rPr>
          <w:rFonts w:ascii="Verdana" w:eastAsia="Times New Roman" w:hAnsi="Verdana" w:cs="Arial"/>
          <w:lang w:eastAsia="en-GB"/>
        </w:rPr>
        <w:t xml:space="preserve">he Inspector does not consider that there </w:t>
      </w:r>
      <w:r w:rsidR="004272A3" w:rsidRPr="004F01F8">
        <w:rPr>
          <w:rFonts w:ascii="Verdana" w:eastAsia="Times New Roman" w:hAnsi="Verdana" w:cs="Arial"/>
          <w:lang w:eastAsia="en-GB"/>
        </w:rPr>
        <w:t xml:space="preserve">would be a need for </w:t>
      </w:r>
      <w:r w:rsidR="009E5B57" w:rsidRPr="004F01F8">
        <w:rPr>
          <w:rFonts w:ascii="Verdana" w:eastAsia="Times New Roman" w:hAnsi="Verdana" w:cs="Arial"/>
          <w:lang w:eastAsia="en-GB"/>
        </w:rPr>
        <w:t xml:space="preserve">separate </w:t>
      </w:r>
      <w:r w:rsidR="004272A3" w:rsidRPr="004F01F8">
        <w:rPr>
          <w:rFonts w:ascii="Verdana" w:eastAsia="Times New Roman" w:hAnsi="Verdana" w:cs="Arial"/>
          <w:lang w:eastAsia="en-GB"/>
        </w:rPr>
        <w:t>proofs of evidence i</w:t>
      </w:r>
      <w:r w:rsidR="00AE56AD" w:rsidRPr="004F01F8">
        <w:rPr>
          <w:rFonts w:ascii="Verdana" w:eastAsia="Times New Roman" w:hAnsi="Verdana" w:cs="Arial"/>
          <w:lang w:eastAsia="en-GB"/>
        </w:rPr>
        <w:t>n</w:t>
      </w:r>
      <w:r w:rsidR="004272A3" w:rsidRPr="004F01F8">
        <w:rPr>
          <w:rFonts w:ascii="Verdana" w:eastAsia="Times New Roman" w:hAnsi="Verdana" w:cs="Arial"/>
          <w:lang w:eastAsia="en-GB"/>
        </w:rPr>
        <w:t xml:space="preserve"> respect of </w:t>
      </w:r>
      <w:r w:rsidR="00E4611A" w:rsidRPr="004F01F8">
        <w:rPr>
          <w:rFonts w:ascii="Verdana" w:eastAsia="Times New Roman" w:hAnsi="Verdana" w:cs="Arial"/>
          <w:lang w:eastAsia="en-GB"/>
        </w:rPr>
        <w:t>n</w:t>
      </w:r>
      <w:r w:rsidR="00E4611A" w:rsidRPr="004F01F8">
        <w:rPr>
          <w:rFonts w:ascii="Verdana" w:eastAsia="Times New Roman" w:hAnsi="Verdana" w:cs="Times New Roman"/>
          <w:kern w:val="28"/>
          <w:lang w:eastAsia="en-GB"/>
        </w:rPr>
        <w:t>oise and pollution</w:t>
      </w:r>
      <w:r w:rsidR="00200B77" w:rsidRPr="004F01F8">
        <w:rPr>
          <w:rFonts w:ascii="Verdana" w:eastAsia="Times New Roman" w:hAnsi="Verdana" w:cs="Times New Roman"/>
          <w:kern w:val="28"/>
          <w:lang w:eastAsia="en-GB"/>
        </w:rPr>
        <w:t>,</w:t>
      </w:r>
      <w:r w:rsidR="00E4611A" w:rsidRPr="004F01F8">
        <w:rPr>
          <w:rFonts w:ascii="Verdana" w:eastAsia="Times New Roman" w:hAnsi="Verdana" w:cs="Times New Roman"/>
          <w:kern w:val="28"/>
          <w:lang w:eastAsia="en-GB"/>
        </w:rPr>
        <w:t xml:space="preserve"> air quality</w:t>
      </w:r>
      <w:r w:rsidR="00200B77" w:rsidRPr="004F01F8">
        <w:rPr>
          <w:rFonts w:ascii="Verdana" w:eastAsia="Times New Roman" w:hAnsi="Verdana" w:cs="Times New Roman"/>
          <w:kern w:val="28"/>
          <w:lang w:eastAsia="en-GB"/>
        </w:rPr>
        <w:t xml:space="preserve"> and wildlife.</w:t>
      </w:r>
      <w:r w:rsidR="004F01F8" w:rsidRPr="004F01F8">
        <w:rPr>
          <w:rFonts w:ascii="Verdana" w:eastAsia="Times New Roman" w:hAnsi="Verdana" w:cs="Times New Roman"/>
          <w:kern w:val="28"/>
          <w:lang w:eastAsia="en-GB"/>
        </w:rPr>
        <w:t xml:space="preserve"> </w:t>
      </w:r>
      <w:r w:rsidR="00960835" w:rsidRPr="004F01F8">
        <w:rPr>
          <w:rFonts w:ascii="Verdana" w:eastAsia="Times New Roman" w:hAnsi="Verdana" w:cs="Arial"/>
          <w:lang w:eastAsia="en-GB"/>
        </w:rPr>
        <w:t xml:space="preserve">There is no evidence that there is disagreement between the </w:t>
      </w:r>
      <w:r w:rsidR="00951014" w:rsidRPr="004F01F8">
        <w:rPr>
          <w:rFonts w:ascii="Verdana" w:eastAsia="Times New Roman" w:hAnsi="Verdana" w:cs="Arial"/>
          <w:lang w:eastAsia="en-GB"/>
        </w:rPr>
        <w:t xml:space="preserve">main </w:t>
      </w:r>
      <w:r w:rsidR="00960835" w:rsidRPr="004F01F8">
        <w:rPr>
          <w:rFonts w:ascii="Verdana" w:eastAsia="Times New Roman" w:hAnsi="Verdana" w:cs="Arial"/>
          <w:lang w:eastAsia="en-GB"/>
        </w:rPr>
        <w:t>parties about these matters an</w:t>
      </w:r>
      <w:r w:rsidR="009615D3" w:rsidRPr="004F01F8">
        <w:rPr>
          <w:rFonts w:ascii="Verdana" w:eastAsia="Times New Roman" w:hAnsi="Verdana" w:cs="Arial"/>
          <w:lang w:eastAsia="en-GB"/>
        </w:rPr>
        <w:t xml:space="preserve">d, as is normally the case, </w:t>
      </w:r>
      <w:r w:rsidR="00951014" w:rsidRPr="004F01F8">
        <w:rPr>
          <w:rFonts w:ascii="Verdana" w:eastAsia="Times New Roman" w:hAnsi="Verdana" w:cs="Arial"/>
          <w:lang w:eastAsia="en-GB"/>
        </w:rPr>
        <w:t xml:space="preserve">any third parties at the Inquiry will be asked if they would take questions from the </w:t>
      </w:r>
      <w:r w:rsidR="00B93563" w:rsidRPr="004F01F8">
        <w:rPr>
          <w:rFonts w:ascii="Verdana" w:eastAsia="Times New Roman" w:hAnsi="Verdana" w:cs="Arial"/>
          <w:lang w:eastAsia="en-GB"/>
        </w:rPr>
        <w:t>relevant advocate and</w:t>
      </w:r>
      <w:r w:rsidR="00300E00" w:rsidRPr="004F01F8">
        <w:rPr>
          <w:rFonts w:ascii="Verdana" w:eastAsia="Times New Roman" w:hAnsi="Verdana" w:cs="Arial"/>
          <w:lang w:eastAsia="en-GB"/>
        </w:rPr>
        <w:t>,</w:t>
      </w:r>
      <w:r w:rsidR="00B93563" w:rsidRPr="004F01F8">
        <w:rPr>
          <w:rFonts w:ascii="Verdana" w:eastAsia="Times New Roman" w:hAnsi="Verdana" w:cs="Arial"/>
          <w:lang w:eastAsia="en-GB"/>
        </w:rPr>
        <w:t xml:space="preserve"> of course</w:t>
      </w:r>
      <w:r w:rsidR="00300E00" w:rsidRPr="004F01F8">
        <w:rPr>
          <w:rFonts w:ascii="Verdana" w:eastAsia="Times New Roman" w:hAnsi="Verdana" w:cs="Arial"/>
          <w:lang w:eastAsia="en-GB"/>
        </w:rPr>
        <w:t>,</w:t>
      </w:r>
      <w:r w:rsidR="00B93563" w:rsidRPr="004F01F8">
        <w:rPr>
          <w:rFonts w:ascii="Verdana" w:eastAsia="Times New Roman" w:hAnsi="Verdana" w:cs="Arial"/>
          <w:lang w:eastAsia="en-GB"/>
        </w:rPr>
        <w:t xml:space="preserve"> </w:t>
      </w:r>
      <w:r w:rsidR="00521861">
        <w:rPr>
          <w:rFonts w:ascii="Verdana" w:eastAsia="Times New Roman" w:hAnsi="Verdana" w:cs="Arial"/>
          <w:lang w:eastAsia="en-GB"/>
        </w:rPr>
        <w:t>the Inspector</w:t>
      </w:r>
      <w:r w:rsidR="00B93563" w:rsidRPr="004F01F8">
        <w:rPr>
          <w:rFonts w:ascii="Verdana" w:eastAsia="Times New Roman" w:hAnsi="Verdana" w:cs="Arial"/>
          <w:lang w:eastAsia="en-GB"/>
        </w:rPr>
        <w:t xml:space="preserve">, if necessary, </w:t>
      </w:r>
      <w:r w:rsidR="00521861">
        <w:rPr>
          <w:rFonts w:ascii="Verdana" w:eastAsia="Times New Roman" w:hAnsi="Verdana" w:cs="Arial"/>
          <w:lang w:eastAsia="en-GB"/>
        </w:rPr>
        <w:t xml:space="preserve">may </w:t>
      </w:r>
      <w:r w:rsidR="009E5B57" w:rsidRPr="004F01F8">
        <w:rPr>
          <w:rFonts w:ascii="Verdana" w:eastAsia="Times New Roman" w:hAnsi="Verdana" w:cs="Arial"/>
          <w:lang w:eastAsia="en-GB"/>
        </w:rPr>
        <w:t xml:space="preserve">also </w:t>
      </w:r>
      <w:r w:rsidR="00B93563" w:rsidRPr="004F01F8">
        <w:rPr>
          <w:rFonts w:ascii="Verdana" w:eastAsia="Times New Roman" w:hAnsi="Verdana" w:cs="Arial"/>
          <w:lang w:eastAsia="en-GB"/>
        </w:rPr>
        <w:t>ask questions.</w:t>
      </w:r>
      <w:r w:rsidR="008421FB" w:rsidRPr="004F01F8">
        <w:rPr>
          <w:rFonts w:ascii="Verdana" w:eastAsia="Times New Roman" w:hAnsi="Verdana" w:cs="Arial"/>
          <w:lang w:eastAsia="en-GB"/>
        </w:rPr>
        <w:t xml:space="preserve">  </w:t>
      </w:r>
      <w:r w:rsidR="00C30895" w:rsidRPr="004F01F8">
        <w:rPr>
          <w:rFonts w:ascii="Verdana" w:eastAsia="Times New Roman" w:hAnsi="Verdana" w:cs="Arial"/>
          <w:lang w:eastAsia="en-GB"/>
        </w:rPr>
        <w:t xml:space="preserve">  </w:t>
      </w:r>
      <w:r w:rsidR="00AE0C7E" w:rsidRPr="004F01F8">
        <w:rPr>
          <w:rFonts w:ascii="Verdana" w:eastAsia="Times New Roman" w:hAnsi="Verdana" w:cs="Arial"/>
          <w:lang w:eastAsia="en-GB"/>
        </w:rPr>
        <w:t xml:space="preserve"> </w:t>
      </w:r>
      <w:r w:rsidR="003C6F63" w:rsidRPr="004F01F8">
        <w:rPr>
          <w:rFonts w:ascii="Verdana" w:eastAsia="Times New Roman" w:hAnsi="Verdana" w:cs="Arial"/>
          <w:lang w:eastAsia="en-GB"/>
        </w:rPr>
        <w:t xml:space="preserve">  </w:t>
      </w:r>
    </w:p>
    <w:p w14:paraId="3B8B9193" w14:textId="77777777" w:rsidR="001B74CD" w:rsidRPr="001B74CD" w:rsidRDefault="001B74CD" w:rsidP="001B74CD">
      <w:pPr>
        <w:pStyle w:val="ListParagraph"/>
        <w:rPr>
          <w:rFonts w:ascii="Verdana" w:eastAsia="Times New Roman" w:hAnsi="Verdana" w:cs="Arial"/>
          <w:lang w:eastAsia="en-GB"/>
        </w:rPr>
      </w:pPr>
    </w:p>
    <w:p w14:paraId="0A2C09F2" w14:textId="083EC919" w:rsidR="00C2306D" w:rsidRDefault="001B74CD" w:rsidP="00D74A70">
      <w:pPr>
        <w:pStyle w:val="ListParagraph"/>
        <w:numPr>
          <w:ilvl w:val="0"/>
          <w:numId w:val="3"/>
        </w:num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 xml:space="preserve">However, it is clear that </w:t>
      </w:r>
      <w:r w:rsidR="00FD6814">
        <w:rPr>
          <w:rFonts w:ascii="Verdana" w:eastAsia="Times New Roman" w:hAnsi="Verdana" w:cs="Arial"/>
          <w:lang w:eastAsia="en-GB"/>
        </w:rPr>
        <w:t>a number of third parties have concerns about the effect of the proposed development on matters relating to traffic generation</w:t>
      </w:r>
      <w:r w:rsidR="000762BB">
        <w:rPr>
          <w:rFonts w:ascii="Verdana" w:eastAsia="Times New Roman" w:hAnsi="Verdana" w:cs="Arial"/>
          <w:lang w:eastAsia="en-GB"/>
        </w:rPr>
        <w:t xml:space="preserve">, </w:t>
      </w:r>
      <w:r w:rsidR="001C05E8">
        <w:rPr>
          <w:rFonts w:ascii="Verdana" w:eastAsia="Times New Roman" w:hAnsi="Verdana" w:cs="Arial"/>
          <w:lang w:eastAsia="en-GB"/>
        </w:rPr>
        <w:t>highway safety</w:t>
      </w:r>
      <w:r w:rsidR="000762BB">
        <w:rPr>
          <w:rFonts w:ascii="Verdana" w:eastAsia="Times New Roman" w:hAnsi="Verdana" w:cs="Arial"/>
          <w:lang w:eastAsia="en-GB"/>
        </w:rPr>
        <w:t xml:space="preserve"> and accessibility</w:t>
      </w:r>
      <w:r w:rsidR="0071223C">
        <w:rPr>
          <w:rFonts w:ascii="Verdana" w:eastAsia="Times New Roman" w:hAnsi="Verdana" w:cs="Arial"/>
          <w:lang w:eastAsia="en-GB"/>
        </w:rPr>
        <w:t>.</w:t>
      </w:r>
      <w:r w:rsidR="00931949">
        <w:rPr>
          <w:rFonts w:ascii="Verdana" w:eastAsia="Times New Roman" w:hAnsi="Verdana" w:cs="Arial"/>
          <w:lang w:eastAsia="en-GB"/>
        </w:rPr>
        <w:t xml:space="preserve">  </w:t>
      </w:r>
      <w:r w:rsidR="00CE1493">
        <w:rPr>
          <w:rFonts w:ascii="Verdana" w:eastAsia="Times New Roman" w:hAnsi="Verdana" w:cs="Arial"/>
          <w:lang w:eastAsia="en-GB"/>
        </w:rPr>
        <w:t>Th</w:t>
      </w:r>
      <w:r w:rsidR="003120A3">
        <w:rPr>
          <w:rFonts w:ascii="Verdana" w:eastAsia="Times New Roman" w:hAnsi="Verdana" w:cs="Arial"/>
          <w:lang w:eastAsia="en-GB"/>
        </w:rPr>
        <w:t xml:space="preserve">e </w:t>
      </w:r>
      <w:r w:rsidR="00CE1493">
        <w:rPr>
          <w:rFonts w:ascii="Verdana" w:eastAsia="Times New Roman" w:hAnsi="Verdana" w:cs="Arial"/>
          <w:lang w:eastAsia="en-GB"/>
        </w:rPr>
        <w:t xml:space="preserve">Inspector </w:t>
      </w:r>
      <w:r w:rsidR="008D6662">
        <w:rPr>
          <w:rFonts w:ascii="Verdana" w:eastAsia="Times New Roman" w:hAnsi="Verdana" w:cs="Arial"/>
          <w:lang w:eastAsia="en-GB"/>
        </w:rPr>
        <w:t xml:space="preserve">therefore </w:t>
      </w:r>
      <w:r w:rsidR="003120A3">
        <w:rPr>
          <w:rFonts w:ascii="Verdana" w:eastAsia="Times New Roman" w:hAnsi="Verdana" w:cs="Arial"/>
          <w:lang w:eastAsia="en-GB"/>
        </w:rPr>
        <w:t xml:space="preserve">considers that this is likely to be a matter which is best addressed by way of the </w:t>
      </w:r>
      <w:r w:rsidR="000D3206">
        <w:rPr>
          <w:rFonts w:ascii="Verdana" w:eastAsia="Times New Roman" w:hAnsi="Verdana" w:cs="Arial"/>
          <w:lang w:eastAsia="en-GB"/>
        </w:rPr>
        <w:t xml:space="preserve">appellant’s highway consultant providing a summary of </w:t>
      </w:r>
      <w:r w:rsidR="00842209">
        <w:rPr>
          <w:rFonts w:ascii="Verdana" w:eastAsia="Times New Roman" w:hAnsi="Verdana" w:cs="Arial"/>
          <w:lang w:eastAsia="en-GB"/>
        </w:rPr>
        <w:t>traffic/highway</w:t>
      </w:r>
      <w:r w:rsidR="00CE740E">
        <w:rPr>
          <w:rFonts w:ascii="Verdana" w:eastAsia="Times New Roman" w:hAnsi="Verdana" w:cs="Arial"/>
          <w:lang w:eastAsia="en-GB"/>
        </w:rPr>
        <w:t>/accessibility</w:t>
      </w:r>
      <w:r w:rsidR="00842209">
        <w:rPr>
          <w:rFonts w:ascii="Verdana" w:eastAsia="Times New Roman" w:hAnsi="Verdana" w:cs="Arial"/>
          <w:lang w:eastAsia="en-GB"/>
        </w:rPr>
        <w:t xml:space="preserve"> safety effects </w:t>
      </w:r>
      <w:r w:rsidR="008D6662">
        <w:rPr>
          <w:rFonts w:ascii="Verdana" w:eastAsia="Times New Roman" w:hAnsi="Verdana" w:cs="Arial"/>
          <w:lang w:eastAsia="en-GB"/>
        </w:rPr>
        <w:t xml:space="preserve">in the form of </w:t>
      </w:r>
      <w:r w:rsidR="00842209">
        <w:rPr>
          <w:rFonts w:ascii="Verdana" w:eastAsia="Times New Roman" w:hAnsi="Verdana" w:cs="Arial"/>
          <w:lang w:eastAsia="en-GB"/>
        </w:rPr>
        <w:t xml:space="preserve">‘evidence in chief’ </w:t>
      </w:r>
      <w:r w:rsidR="00037CB7">
        <w:rPr>
          <w:rFonts w:ascii="Verdana" w:eastAsia="Times New Roman" w:hAnsi="Verdana" w:cs="Arial"/>
          <w:lang w:eastAsia="en-GB"/>
        </w:rPr>
        <w:t>(</w:t>
      </w:r>
      <w:proofErr w:type="gramStart"/>
      <w:r w:rsidR="00BA3B1E">
        <w:rPr>
          <w:rFonts w:ascii="Verdana" w:eastAsia="Times New Roman" w:hAnsi="Verdana" w:cs="Arial"/>
          <w:lang w:eastAsia="en-GB"/>
        </w:rPr>
        <w:t>i.e.</w:t>
      </w:r>
      <w:proofErr w:type="gramEnd"/>
      <w:r w:rsidR="00BA3B1E">
        <w:rPr>
          <w:rFonts w:ascii="Verdana" w:eastAsia="Times New Roman" w:hAnsi="Verdana" w:cs="Arial"/>
          <w:lang w:eastAsia="en-GB"/>
        </w:rPr>
        <w:t xml:space="preserve"> based on a proof which</w:t>
      </w:r>
      <w:r w:rsidR="009E3B55">
        <w:rPr>
          <w:rFonts w:ascii="Verdana" w:eastAsia="Times New Roman" w:hAnsi="Verdana" w:cs="Arial"/>
          <w:lang w:eastAsia="en-GB"/>
        </w:rPr>
        <w:t xml:space="preserve"> focusses on </w:t>
      </w:r>
      <w:r w:rsidR="00037CB7">
        <w:rPr>
          <w:rFonts w:ascii="Verdana" w:eastAsia="Times New Roman" w:hAnsi="Verdana" w:cs="Arial"/>
          <w:lang w:eastAsia="en-GB"/>
        </w:rPr>
        <w:t xml:space="preserve">addressing concerns raised by </w:t>
      </w:r>
      <w:r w:rsidR="004E25F5">
        <w:rPr>
          <w:rFonts w:ascii="Verdana" w:eastAsia="Times New Roman" w:hAnsi="Verdana" w:cs="Arial"/>
          <w:lang w:eastAsia="en-GB"/>
        </w:rPr>
        <w:t xml:space="preserve">third parties) </w:t>
      </w:r>
      <w:r w:rsidR="00842209">
        <w:rPr>
          <w:rFonts w:ascii="Verdana" w:eastAsia="Times New Roman" w:hAnsi="Verdana" w:cs="Arial"/>
          <w:lang w:eastAsia="en-GB"/>
        </w:rPr>
        <w:t>and the</w:t>
      </w:r>
      <w:r w:rsidR="00FF285D">
        <w:rPr>
          <w:rFonts w:ascii="Verdana" w:eastAsia="Times New Roman" w:hAnsi="Verdana" w:cs="Arial"/>
          <w:lang w:eastAsia="en-GB"/>
        </w:rPr>
        <w:t>reafter b</w:t>
      </w:r>
      <w:r w:rsidR="00842209">
        <w:rPr>
          <w:rFonts w:ascii="Verdana" w:eastAsia="Times New Roman" w:hAnsi="Verdana" w:cs="Arial"/>
          <w:lang w:eastAsia="en-GB"/>
        </w:rPr>
        <w:t xml:space="preserve">eing available to answer questions </w:t>
      </w:r>
      <w:r w:rsidR="005F5321">
        <w:rPr>
          <w:rFonts w:ascii="Verdana" w:eastAsia="Times New Roman" w:hAnsi="Verdana" w:cs="Arial"/>
          <w:lang w:eastAsia="en-GB"/>
        </w:rPr>
        <w:t xml:space="preserve">by third party speakers.  It is possible that </w:t>
      </w:r>
      <w:r w:rsidR="001F1650">
        <w:rPr>
          <w:rFonts w:ascii="Verdana" w:eastAsia="Times New Roman" w:hAnsi="Verdana" w:cs="Arial"/>
          <w:lang w:eastAsia="en-GB"/>
        </w:rPr>
        <w:t xml:space="preserve">the Inspector </w:t>
      </w:r>
      <w:r w:rsidR="005F5321">
        <w:rPr>
          <w:rFonts w:ascii="Verdana" w:eastAsia="Times New Roman" w:hAnsi="Verdana" w:cs="Arial"/>
          <w:lang w:eastAsia="en-GB"/>
        </w:rPr>
        <w:t>may also have some questions of h</w:t>
      </w:r>
      <w:r w:rsidR="001F1650">
        <w:rPr>
          <w:rFonts w:ascii="Verdana" w:eastAsia="Times New Roman" w:hAnsi="Verdana" w:cs="Arial"/>
          <w:lang w:eastAsia="en-GB"/>
        </w:rPr>
        <w:t>er</w:t>
      </w:r>
      <w:r w:rsidR="005F5321">
        <w:rPr>
          <w:rFonts w:ascii="Verdana" w:eastAsia="Times New Roman" w:hAnsi="Verdana" w:cs="Arial"/>
          <w:lang w:eastAsia="en-GB"/>
        </w:rPr>
        <w:t xml:space="preserve"> own</w:t>
      </w:r>
      <w:r w:rsidR="00EC2E4A">
        <w:rPr>
          <w:rFonts w:ascii="Verdana" w:eastAsia="Times New Roman" w:hAnsi="Verdana" w:cs="Arial"/>
          <w:lang w:eastAsia="en-GB"/>
        </w:rPr>
        <w:t xml:space="preserve"> to ask the </w:t>
      </w:r>
      <w:r w:rsidR="004613AF">
        <w:rPr>
          <w:rFonts w:ascii="Verdana" w:eastAsia="Times New Roman" w:hAnsi="Verdana" w:cs="Arial"/>
          <w:lang w:eastAsia="en-GB"/>
        </w:rPr>
        <w:t>appellant’s highway consultant</w:t>
      </w:r>
      <w:r w:rsidR="00293629">
        <w:rPr>
          <w:rFonts w:ascii="Verdana" w:eastAsia="Times New Roman" w:hAnsi="Verdana" w:cs="Arial"/>
          <w:lang w:eastAsia="en-GB"/>
        </w:rPr>
        <w:t xml:space="preserve"> about this matter</w:t>
      </w:r>
      <w:r w:rsidR="005F5321">
        <w:rPr>
          <w:rFonts w:ascii="Verdana" w:eastAsia="Times New Roman" w:hAnsi="Verdana" w:cs="Arial"/>
          <w:lang w:eastAsia="en-GB"/>
        </w:rPr>
        <w:t xml:space="preserve">.  </w:t>
      </w:r>
    </w:p>
    <w:p w14:paraId="56862C5B" w14:textId="77777777" w:rsidR="00C2306D" w:rsidRPr="00C2306D" w:rsidRDefault="00C2306D" w:rsidP="00C2306D">
      <w:pPr>
        <w:pStyle w:val="ListParagraph"/>
        <w:rPr>
          <w:rFonts w:ascii="Verdana" w:eastAsia="Times New Roman" w:hAnsi="Verdana" w:cs="Arial"/>
          <w:lang w:eastAsia="en-GB"/>
        </w:rPr>
      </w:pPr>
    </w:p>
    <w:p w14:paraId="75F4545C" w14:textId="3226136A" w:rsidR="00C526C5" w:rsidRDefault="00C2306D" w:rsidP="005C48E8">
      <w:pPr>
        <w:pStyle w:val="ListParagraph"/>
        <w:numPr>
          <w:ilvl w:val="0"/>
          <w:numId w:val="3"/>
        </w:numPr>
        <w:tabs>
          <w:tab w:val="left" w:pos="851"/>
        </w:tabs>
        <w:spacing w:after="0" w:line="240" w:lineRule="auto"/>
        <w:rPr>
          <w:rFonts w:ascii="Verdana" w:eastAsia="Times New Roman" w:hAnsi="Verdana" w:cs="Arial"/>
          <w:lang w:eastAsia="en-GB"/>
        </w:rPr>
      </w:pPr>
      <w:r w:rsidRPr="00A1503B">
        <w:rPr>
          <w:rFonts w:ascii="Verdana" w:eastAsia="Times New Roman" w:hAnsi="Verdana" w:cs="Arial"/>
          <w:lang w:eastAsia="en-GB"/>
        </w:rPr>
        <w:t>Given the above</w:t>
      </w:r>
      <w:r w:rsidR="005F5321" w:rsidRPr="00A1503B">
        <w:rPr>
          <w:rFonts w:ascii="Verdana" w:eastAsia="Times New Roman" w:hAnsi="Verdana" w:cs="Arial"/>
          <w:lang w:eastAsia="en-GB"/>
        </w:rPr>
        <w:t xml:space="preserve">, the Inspector would </w:t>
      </w:r>
      <w:r w:rsidR="004E25F5" w:rsidRPr="00A1503B">
        <w:rPr>
          <w:rFonts w:ascii="Verdana" w:eastAsia="Times New Roman" w:hAnsi="Verdana" w:cs="Arial"/>
          <w:lang w:eastAsia="en-GB"/>
        </w:rPr>
        <w:t xml:space="preserve">also </w:t>
      </w:r>
      <w:r w:rsidR="005F5321" w:rsidRPr="00A1503B">
        <w:rPr>
          <w:rFonts w:ascii="Verdana" w:eastAsia="Times New Roman" w:hAnsi="Verdana" w:cs="Arial"/>
          <w:lang w:eastAsia="en-GB"/>
        </w:rPr>
        <w:t>ask that a representative of the Highway Authority is on hand</w:t>
      </w:r>
      <w:r w:rsidR="00126D21" w:rsidRPr="00A1503B">
        <w:rPr>
          <w:rFonts w:ascii="Verdana" w:eastAsia="Times New Roman" w:hAnsi="Verdana" w:cs="Arial"/>
          <w:lang w:eastAsia="en-GB"/>
        </w:rPr>
        <w:t xml:space="preserve"> </w:t>
      </w:r>
      <w:r w:rsidR="00A95681" w:rsidRPr="00A1503B">
        <w:rPr>
          <w:rFonts w:ascii="Verdana" w:eastAsia="Times New Roman" w:hAnsi="Verdana" w:cs="Arial"/>
          <w:lang w:eastAsia="en-GB"/>
        </w:rPr>
        <w:t xml:space="preserve">to ‘sense’ check what is being said, if needed, but not to </w:t>
      </w:r>
      <w:r w:rsidR="00EC2E4A" w:rsidRPr="00A1503B">
        <w:rPr>
          <w:rFonts w:ascii="Verdana" w:eastAsia="Times New Roman" w:hAnsi="Verdana" w:cs="Arial"/>
          <w:lang w:eastAsia="en-GB"/>
        </w:rPr>
        <w:t>give evidence.</w:t>
      </w:r>
      <w:r w:rsidRPr="00A1503B">
        <w:rPr>
          <w:rFonts w:ascii="Verdana" w:eastAsia="Times New Roman" w:hAnsi="Verdana" w:cs="Arial"/>
          <w:lang w:eastAsia="en-GB"/>
        </w:rPr>
        <w:t xml:space="preserve">  The Inspector asks the Council to please </w:t>
      </w:r>
      <w:r w:rsidR="008606FC" w:rsidRPr="00A1503B">
        <w:rPr>
          <w:rFonts w:ascii="Verdana" w:eastAsia="Times New Roman" w:hAnsi="Verdana" w:cs="Arial"/>
          <w:lang w:eastAsia="en-GB"/>
        </w:rPr>
        <w:t>contact the Highway Authority at this stage to ensure that this is going to be possible.</w:t>
      </w:r>
      <w:r w:rsidR="00011185" w:rsidRPr="00A1503B">
        <w:rPr>
          <w:rFonts w:ascii="Verdana" w:eastAsia="Times New Roman" w:hAnsi="Verdana" w:cs="Arial"/>
          <w:lang w:eastAsia="en-GB"/>
        </w:rPr>
        <w:t xml:space="preserve">  </w:t>
      </w:r>
      <w:r w:rsidR="00F3383B" w:rsidRPr="00A1503B">
        <w:rPr>
          <w:rFonts w:ascii="Verdana" w:eastAsia="Times New Roman" w:hAnsi="Verdana" w:cs="Times New Roman"/>
          <w:lang w:eastAsia="en-GB"/>
        </w:rPr>
        <w:t>Whether th</w:t>
      </w:r>
      <w:r w:rsidR="008606FC" w:rsidRPr="00A1503B">
        <w:rPr>
          <w:rFonts w:ascii="Verdana" w:eastAsia="Times New Roman" w:hAnsi="Verdana" w:cs="Times New Roman"/>
          <w:lang w:eastAsia="en-GB"/>
        </w:rPr>
        <w:t xml:space="preserve">e </w:t>
      </w:r>
      <w:r w:rsidR="004C2F6B" w:rsidRPr="00A1503B">
        <w:rPr>
          <w:rFonts w:ascii="Verdana" w:eastAsia="Times New Roman" w:hAnsi="Verdana" w:cs="Times New Roman"/>
          <w:lang w:eastAsia="en-GB"/>
        </w:rPr>
        <w:t xml:space="preserve">traffic/safety/accessibility matter </w:t>
      </w:r>
      <w:r w:rsidR="00F3383B" w:rsidRPr="00A1503B">
        <w:rPr>
          <w:rFonts w:ascii="Verdana" w:eastAsia="Times New Roman" w:hAnsi="Verdana" w:cs="Times New Roman"/>
          <w:lang w:eastAsia="en-GB"/>
        </w:rPr>
        <w:t xml:space="preserve">is dealt with as main issue in the eventual decision will depend on the </w:t>
      </w:r>
      <w:r w:rsidR="00F3383B" w:rsidRPr="00A1503B">
        <w:rPr>
          <w:rFonts w:ascii="Verdana" w:eastAsia="Times New Roman" w:hAnsi="Verdana" w:cs="Arial"/>
          <w:lang w:eastAsia="en-GB"/>
        </w:rPr>
        <w:t>evidence heard in due course</w:t>
      </w:r>
      <w:r w:rsidR="00E74BB4" w:rsidRPr="00A1503B">
        <w:rPr>
          <w:rFonts w:ascii="Verdana" w:eastAsia="Times New Roman" w:hAnsi="Verdana" w:cs="Arial"/>
          <w:lang w:eastAsia="en-GB"/>
        </w:rPr>
        <w:t xml:space="preserve"> but given the evidence so far, </w:t>
      </w:r>
      <w:r w:rsidR="00522777">
        <w:rPr>
          <w:rFonts w:ascii="Verdana" w:eastAsia="Times New Roman" w:hAnsi="Verdana" w:cs="Arial"/>
          <w:lang w:eastAsia="en-GB"/>
        </w:rPr>
        <w:t>the Inspector is</w:t>
      </w:r>
      <w:r w:rsidR="00E74BB4" w:rsidRPr="00A1503B">
        <w:rPr>
          <w:rFonts w:ascii="Verdana" w:eastAsia="Times New Roman" w:hAnsi="Verdana" w:cs="Arial"/>
          <w:lang w:eastAsia="en-GB"/>
        </w:rPr>
        <w:t xml:space="preserve"> not anticipating this to be the case</w:t>
      </w:r>
      <w:r w:rsidR="00A1503B">
        <w:rPr>
          <w:rFonts w:ascii="Verdana" w:eastAsia="Times New Roman" w:hAnsi="Verdana" w:cs="Arial"/>
          <w:lang w:eastAsia="en-GB"/>
        </w:rPr>
        <w:t xml:space="preserve">. Please </w:t>
      </w:r>
      <w:r w:rsidR="000C2FA1">
        <w:rPr>
          <w:rFonts w:ascii="Verdana" w:eastAsia="Times New Roman" w:hAnsi="Verdana" w:cs="Arial"/>
          <w:lang w:eastAsia="en-GB"/>
        </w:rPr>
        <w:t>b</w:t>
      </w:r>
      <w:r w:rsidR="00A1503B">
        <w:rPr>
          <w:rFonts w:ascii="Verdana" w:eastAsia="Times New Roman" w:hAnsi="Verdana" w:cs="Arial"/>
          <w:lang w:eastAsia="en-GB"/>
        </w:rPr>
        <w:t>e mindful about the potential consequences of submitting late evidence when addressing this issue.</w:t>
      </w:r>
      <w:r w:rsidR="00E74BB4" w:rsidRPr="00A1503B">
        <w:rPr>
          <w:rFonts w:ascii="Verdana" w:eastAsia="Times New Roman" w:hAnsi="Verdana" w:cs="Arial"/>
          <w:lang w:eastAsia="en-GB"/>
        </w:rPr>
        <w:t xml:space="preserve"> </w:t>
      </w:r>
    </w:p>
    <w:p w14:paraId="49B9EB18" w14:textId="77777777" w:rsidR="007E077A" w:rsidRPr="007E077A" w:rsidRDefault="007E077A" w:rsidP="007E077A">
      <w:pPr>
        <w:pStyle w:val="ListParagraph"/>
        <w:rPr>
          <w:rFonts w:ascii="Verdana" w:eastAsia="Times New Roman" w:hAnsi="Verdana" w:cs="Arial"/>
          <w:lang w:eastAsia="en-GB"/>
        </w:rPr>
      </w:pPr>
    </w:p>
    <w:p w14:paraId="3829F69A" w14:textId="77777777" w:rsidR="007E077A" w:rsidRDefault="007E077A" w:rsidP="007E077A">
      <w:pPr>
        <w:pStyle w:val="ListParagraph"/>
        <w:numPr>
          <w:ilvl w:val="0"/>
          <w:numId w:val="3"/>
        </w:numPr>
        <w:tabs>
          <w:tab w:val="left" w:pos="851"/>
        </w:tabs>
        <w:spacing w:after="0" w:line="240" w:lineRule="auto"/>
        <w:rPr>
          <w:rFonts w:ascii="Verdana" w:eastAsia="Times New Roman" w:hAnsi="Verdana" w:cs="Arial"/>
          <w:lang w:eastAsia="en-GB"/>
        </w:rPr>
      </w:pPr>
      <w:r w:rsidRPr="00071978">
        <w:rPr>
          <w:rFonts w:ascii="Verdana" w:eastAsia="Times New Roman" w:hAnsi="Verdana" w:cs="Arial"/>
          <w:lang w:eastAsia="en-GB"/>
        </w:rPr>
        <w:t xml:space="preserve">You are requested to give the above careful consideration in advance of the related discussion at the </w:t>
      </w:r>
      <w:r>
        <w:rPr>
          <w:rFonts w:ascii="Verdana" w:eastAsia="Times New Roman" w:hAnsi="Verdana" w:cs="Arial"/>
          <w:lang w:eastAsia="en-GB"/>
        </w:rPr>
        <w:t>CMC</w:t>
      </w:r>
      <w:r w:rsidRPr="00071978">
        <w:rPr>
          <w:rFonts w:ascii="Verdana" w:eastAsia="Times New Roman" w:hAnsi="Verdana" w:cs="Arial"/>
          <w:lang w:eastAsia="en-GB"/>
        </w:rPr>
        <w:t xml:space="preserve">.  Any request for evidence to be heard </w:t>
      </w:r>
      <w:r w:rsidRPr="00071978">
        <w:rPr>
          <w:rFonts w:ascii="Verdana" w:eastAsia="Times New Roman" w:hAnsi="Verdana" w:cs="Arial"/>
          <w:lang w:eastAsia="en-GB"/>
        </w:rPr>
        <w:lastRenderedPageBreak/>
        <w:t>other than as currently envisaged will need to be fully justified.</w:t>
      </w:r>
      <w:r w:rsidRPr="00071978">
        <w:rPr>
          <w:rFonts w:ascii="Verdana" w:hAnsi="Verdana"/>
        </w:rPr>
        <w:t xml:space="preserve"> </w:t>
      </w:r>
      <w:r w:rsidRPr="00071978">
        <w:rPr>
          <w:rFonts w:ascii="Verdana" w:eastAsia="Times New Roman" w:hAnsi="Verdana" w:cs="Arial"/>
          <w:lang w:eastAsia="en-GB"/>
        </w:rPr>
        <w:t xml:space="preserve">All the above points are included on the </w:t>
      </w:r>
      <w:r>
        <w:rPr>
          <w:rFonts w:ascii="Verdana" w:eastAsia="Times New Roman" w:hAnsi="Verdana" w:cs="Arial"/>
          <w:lang w:eastAsia="en-GB"/>
        </w:rPr>
        <w:t>CMC</w:t>
      </w:r>
      <w:r w:rsidRPr="00071978">
        <w:rPr>
          <w:rFonts w:ascii="Verdana" w:eastAsia="Times New Roman" w:hAnsi="Verdana" w:cs="Arial"/>
          <w:lang w:eastAsia="en-GB"/>
        </w:rPr>
        <w:t xml:space="preserve"> agenda.</w:t>
      </w:r>
      <w:r>
        <w:rPr>
          <w:rFonts w:ascii="Verdana" w:eastAsia="Times New Roman" w:hAnsi="Verdana" w:cs="Arial"/>
          <w:lang w:eastAsia="en-GB"/>
        </w:rPr>
        <w:t xml:space="preserve">  </w:t>
      </w:r>
    </w:p>
    <w:p w14:paraId="06FCE3E1" w14:textId="0DF747F1" w:rsidR="00A1503B" w:rsidRDefault="00A1503B" w:rsidP="00A1503B">
      <w:pPr>
        <w:pStyle w:val="ListParagraph"/>
        <w:rPr>
          <w:rFonts w:ascii="Verdana" w:eastAsia="Times New Roman" w:hAnsi="Verdana" w:cs="Arial"/>
          <w:lang w:eastAsia="en-GB"/>
        </w:rPr>
      </w:pPr>
    </w:p>
    <w:p w14:paraId="628FA35E" w14:textId="57CFC7FE" w:rsidR="005411D3" w:rsidRPr="005411D3" w:rsidRDefault="005411D3" w:rsidP="00585827">
      <w:pPr>
        <w:ind w:firstLine="360"/>
        <w:rPr>
          <w:rFonts w:ascii="Verdana" w:eastAsia="Times New Roman" w:hAnsi="Verdana" w:cs="Arial"/>
          <w:b/>
          <w:bCs/>
          <w:lang w:eastAsia="en-GB"/>
        </w:rPr>
      </w:pPr>
      <w:r w:rsidRPr="005411D3">
        <w:rPr>
          <w:rFonts w:ascii="Verdana" w:eastAsia="Times New Roman" w:hAnsi="Verdana" w:cs="Arial"/>
          <w:b/>
          <w:bCs/>
          <w:lang w:eastAsia="en-GB"/>
        </w:rPr>
        <w:t>Statement of Common Ground</w:t>
      </w:r>
    </w:p>
    <w:p w14:paraId="1C5E5CE7" w14:textId="374F3D02" w:rsidR="001F4F0A" w:rsidRDefault="001F4F0A" w:rsidP="001F4F0A">
      <w:pPr>
        <w:pStyle w:val="ListParagraph"/>
        <w:numPr>
          <w:ilvl w:val="0"/>
          <w:numId w:val="20"/>
        </w:num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At this stage, the Inspector has not received a final/completed statement of common ground (</w:t>
      </w:r>
      <w:proofErr w:type="spellStart"/>
      <w:r>
        <w:rPr>
          <w:rFonts w:ascii="Verdana" w:eastAsia="Times New Roman" w:hAnsi="Verdana" w:cs="Arial"/>
          <w:lang w:eastAsia="en-GB"/>
        </w:rPr>
        <w:t>SofCG</w:t>
      </w:r>
      <w:proofErr w:type="spellEnd"/>
      <w:r>
        <w:rPr>
          <w:rFonts w:ascii="Verdana" w:eastAsia="Times New Roman" w:hAnsi="Verdana" w:cs="Arial"/>
          <w:lang w:eastAsia="en-GB"/>
        </w:rPr>
        <w:t>)</w:t>
      </w:r>
      <w:r w:rsidR="00146669">
        <w:rPr>
          <w:rFonts w:ascii="Verdana" w:eastAsia="Times New Roman" w:hAnsi="Verdana" w:cs="Arial"/>
          <w:lang w:eastAsia="en-GB"/>
        </w:rPr>
        <w:t xml:space="preserve"> but </w:t>
      </w:r>
      <w:r w:rsidR="00522777">
        <w:rPr>
          <w:rFonts w:ascii="Verdana" w:eastAsia="Times New Roman" w:hAnsi="Verdana" w:cs="Arial"/>
          <w:lang w:eastAsia="en-GB"/>
        </w:rPr>
        <w:t xml:space="preserve">is </w:t>
      </w:r>
      <w:r w:rsidR="00146669">
        <w:rPr>
          <w:rFonts w:ascii="Verdana" w:eastAsia="Times New Roman" w:hAnsi="Verdana" w:cs="Arial"/>
          <w:lang w:eastAsia="en-GB"/>
        </w:rPr>
        <w:t xml:space="preserve">expecting to have received it by Friday </w:t>
      </w:r>
      <w:r w:rsidR="00DF78AC">
        <w:rPr>
          <w:rFonts w:ascii="Verdana" w:eastAsia="Times New Roman" w:hAnsi="Verdana" w:cs="Arial"/>
          <w:lang w:eastAsia="en-GB"/>
        </w:rPr>
        <w:t>19</w:t>
      </w:r>
      <w:r w:rsidR="00DF78AC" w:rsidRPr="00DF78AC">
        <w:rPr>
          <w:rFonts w:ascii="Verdana" w:eastAsia="Times New Roman" w:hAnsi="Verdana" w:cs="Arial"/>
          <w:vertAlign w:val="superscript"/>
          <w:lang w:eastAsia="en-GB"/>
        </w:rPr>
        <w:t>th</w:t>
      </w:r>
      <w:r w:rsidR="00DF78AC">
        <w:rPr>
          <w:rFonts w:ascii="Verdana" w:eastAsia="Times New Roman" w:hAnsi="Verdana" w:cs="Arial"/>
          <w:lang w:eastAsia="en-GB"/>
        </w:rPr>
        <w:t xml:space="preserve"> March</w:t>
      </w:r>
      <w:r w:rsidR="0017578E">
        <w:rPr>
          <w:rFonts w:ascii="Verdana" w:eastAsia="Times New Roman" w:hAnsi="Verdana" w:cs="Arial"/>
          <w:lang w:eastAsia="en-GB"/>
        </w:rPr>
        <w:t>,</w:t>
      </w:r>
      <w:r w:rsidR="00DF78AC">
        <w:rPr>
          <w:rFonts w:ascii="Verdana" w:eastAsia="Times New Roman" w:hAnsi="Verdana" w:cs="Arial"/>
          <w:lang w:eastAsia="en-GB"/>
        </w:rPr>
        <w:t xml:space="preserve"> before the CMC</w:t>
      </w:r>
      <w:r>
        <w:rPr>
          <w:rFonts w:ascii="Verdana" w:eastAsia="Times New Roman" w:hAnsi="Verdana" w:cs="Arial"/>
          <w:lang w:eastAsia="en-GB"/>
        </w:rPr>
        <w:t xml:space="preserve">.  </w:t>
      </w:r>
    </w:p>
    <w:p w14:paraId="43449EE5" w14:textId="645F4DBE" w:rsidR="003F7FF9" w:rsidRDefault="003F7FF9" w:rsidP="003F7FF9">
      <w:pPr>
        <w:tabs>
          <w:tab w:val="left" w:pos="851"/>
        </w:tabs>
        <w:spacing w:after="0" w:line="240" w:lineRule="auto"/>
        <w:rPr>
          <w:rFonts w:ascii="Verdana" w:eastAsia="Times New Roman" w:hAnsi="Verdana" w:cs="Arial"/>
          <w:lang w:eastAsia="en-GB"/>
        </w:rPr>
      </w:pPr>
    </w:p>
    <w:p w14:paraId="37365634" w14:textId="6AEEE0FF" w:rsidR="003F7FF9" w:rsidRDefault="00585827" w:rsidP="003F7FF9">
      <w:pPr>
        <w:tabs>
          <w:tab w:val="left" w:pos="851"/>
        </w:tabs>
        <w:spacing w:after="0" w:line="240" w:lineRule="auto"/>
        <w:rPr>
          <w:rFonts w:ascii="Verdana" w:eastAsia="Times New Roman" w:hAnsi="Verdana" w:cs="Arial"/>
          <w:b/>
          <w:bCs/>
          <w:lang w:eastAsia="en-GB"/>
        </w:rPr>
      </w:pPr>
      <w:r>
        <w:rPr>
          <w:rFonts w:ascii="Verdana" w:eastAsia="Times New Roman" w:hAnsi="Verdana" w:cs="Arial"/>
          <w:b/>
          <w:bCs/>
          <w:lang w:eastAsia="en-GB"/>
        </w:rPr>
        <w:t xml:space="preserve">     </w:t>
      </w:r>
      <w:r w:rsidR="003F7FF9" w:rsidRPr="003F7FF9">
        <w:rPr>
          <w:rFonts w:ascii="Verdana" w:eastAsia="Times New Roman" w:hAnsi="Verdana" w:cs="Arial"/>
          <w:b/>
          <w:bCs/>
          <w:lang w:eastAsia="en-GB"/>
        </w:rPr>
        <w:t>Conditions</w:t>
      </w:r>
    </w:p>
    <w:p w14:paraId="76F8E394" w14:textId="453F9A2E" w:rsidR="003F7FF9" w:rsidRDefault="003F7FF9" w:rsidP="003F7FF9">
      <w:pPr>
        <w:tabs>
          <w:tab w:val="left" w:pos="851"/>
        </w:tabs>
        <w:spacing w:after="0" w:line="240" w:lineRule="auto"/>
        <w:rPr>
          <w:rFonts w:ascii="Verdana" w:eastAsia="Times New Roman" w:hAnsi="Verdana" w:cs="Arial"/>
          <w:b/>
          <w:bCs/>
          <w:lang w:eastAsia="en-GB"/>
        </w:rPr>
      </w:pPr>
    </w:p>
    <w:p w14:paraId="340AA277" w14:textId="0CC4D912" w:rsidR="003F7FF9" w:rsidRDefault="00FC3DF2" w:rsidP="00FC3DF2">
      <w:pPr>
        <w:pStyle w:val="ListParagraph"/>
        <w:numPr>
          <w:ilvl w:val="0"/>
          <w:numId w:val="20"/>
        </w:numPr>
        <w:tabs>
          <w:tab w:val="left" w:pos="851"/>
        </w:tabs>
        <w:spacing w:after="0" w:line="240" w:lineRule="auto"/>
        <w:rPr>
          <w:rFonts w:ascii="Verdana" w:eastAsia="Times New Roman" w:hAnsi="Verdana" w:cs="Arial"/>
          <w:lang w:eastAsia="en-GB"/>
        </w:rPr>
      </w:pPr>
      <w:r w:rsidRPr="00FC3DF2">
        <w:rPr>
          <w:rFonts w:ascii="Verdana" w:eastAsia="Times New Roman" w:hAnsi="Verdana" w:cs="Arial"/>
          <w:lang w:eastAsia="en-GB"/>
        </w:rPr>
        <w:t>An agreed list is</w:t>
      </w:r>
      <w:r w:rsidR="00FF51AE" w:rsidRPr="00FC3DF2">
        <w:rPr>
          <w:rFonts w:ascii="Verdana" w:eastAsia="Times New Roman" w:hAnsi="Verdana" w:cs="Arial"/>
          <w:lang w:eastAsia="en-GB"/>
        </w:rPr>
        <w:t xml:space="preserve"> anticipated to be contained within the </w:t>
      </w:r>
      <w:proofErr w:type="spellStart"/>
      <w:r w:rsidR="00FF51AE" w:rsidRPr="00FC3DF2">
        <w:rPr>
          <w:rFonts w:ascii="Verdana" w:eastAsia="Times New Roman" w:hAnsi="Verdana" w:cs="Arial"/>
          <w:lang w:eastAsia="en-GB"/>
        </w:rPr>
        <w:t>SoCG</w:t>
      </w:r>
      <w:proofErr w:type="spellEnd"/>
      <w:r w:rsidRPr="00FC3DF2">
        <w:rPr>
          <w:rFonts w:ascii="Verdana" w:eastAsia="Times New Roman" w:hAnsi="Verdana" w:cs="Arial"/>
          <w:lang w:eastAsia="en-GB"/>
        </w:rPr>
        <w:t>.</w:t>
      </w:r>
    </w:p>
    <w:p w14:paraId="76C85071" w14:textId="52E30803" w:rsidR="007E077A" w:rsidRDefault="007E077A" w:rsidP="007E077A">
      <w:pPr>
        <w:tabs>
          <w:tab w:val="left" w:pos="851"/>
        </w:tabs>
        <w:spacing w:after="0" w:line="240" w:lineRule="auto"/>
        <w:rPr>
          <w:rFonts w:ascii="Verdana" w:eastAsia="Times New Roman" w:hAnsi="Verdana" w:cs="Arial"/>
          <w:lang w:eastAsia="en-GB"/>
        </w:rPr>
      </w:pPr>
    </w:p>
    <w:p w14:paraId="6AB7481C" w14:textId="09DF7B40" w:rsidR="007E077A" w:rsidRPr="0093139C" w:rsidRDefault="0053571C" w:rsidP="007E077A">
      <w:pPr>
        <w:tabs>
          <w:tab w:val="left" w:pos="851"/>
        </w:tabs>
        <w:spacing w:after="0" w:line="240" w:lineRule="auto"/>
        <w:rPr>
          <w:rFonts w:ascii="Verdana" w:eastAsia="Times New Roman" w:hAnsi="Verdana" w:cs="Arial"/>
          <w:b/>
          <w:bCs/>
          <w:lang w:eastAsia="en-GB"/>
        </w:rPr>
      </w:pPr>
      <w:r>
        <w:rPr>
          <w:rFonts w:ascii="Verdana" w:eastAsia="Times New Roman" w:hAnsi="Verdana" w:cs="Arial"/>
          <w:b/>
          <w:bCs/>
          <w:lang w:eastAsia="en-GB"/>
        </w:rPr>
        <w:t xml:space="preserve">    </w:t>
      </w:r>
      <w:r w:rsidR="007E077A" w:rsidRPr="0093139C">
        <w:rPr>
          <w:rFonts w:ascii="Verdana" w:eastAsia="Times New Roman" w:hAnsi="Verdana" w:cs="Arial"/>
          <w:b/>
          <w:bCs/>
          <w:lang w:eastAsia="en-GB"/>
        </w:rPr>
        <w:t>Core Documents</w:t>
      </w:r>
    </w:p>
    <w:p w14:paraId="1B35AA2D" w14:textId="77777777" w:rsidR="00F558CA" w:rsidRPr="00F558CA" w:rsidRDefault="00F558CA" w:rsidP="00F558CA">
      <w:pPr>
        <w:pStyle w:val="ListParagraph"/>
        <w:rPr>
          <w:rFonts w:ascii="Verdana" w:eastAsia="Times New Roman" w:hAnsi="Verdana" w:cs="Arial"/>
          <w:lang w:eastAsia="en-GB"/>
        </w:rPr>
      </w:pPr>
    </w:p>
    <w:p w14:paraId="3FA02BF2" w14:textId="77777777" w:rsidR="00585827" w:rsidRDefault="00F558CA" w:rsidP="001F4F0A">
      <w:pPr>
        <w:pStyle w:val="ListParagraph"/>
        <w:numPr>
          <w:ilvl w:val="0"/>
          <w:numId w:val="20"/>
        </w:numPr>
        <w:rPr>
          <w:rFonts w:ascii="Verdana" w:eastAsia="Times New Roman" w:hAnsi="Verdana" w:cs="Arial"/>
          <w:lang w:eastAsia="en-GB"/>
        </w:rPr>
      </w:pPr>
      <w:r w:rsidRPr="00F558CA">
        <w:rPr>
          <w:rFonts w:ascii="Verdana" w:eastAsia="Times New Roman" w:hAnsi="Verdana" w:cs="Arial"/>
          <w:lang w:eastAsia="en-GB"/>
        </w:rPr>
        <w:t>The attached Annex sets out the preferred format and content of proofs and other material, which should be observed.</w:t>
      </w:r>
      <w:r w:rsidR="006A398D">
        <w:rPr>
          <w:rFonts w:ascii="Verdana" w:eastAsia="Times New Roman" w:hAnsi="Verdana" w:cs="Arial"/>
          <w:lang w:eastAsia="en-GB"/>
        </w:rPr>
        <w:t xml:space="preserve">  </w:t>
      </w:r>
    </w:p>
    <w:p w14:paraId="5FA21B4D" w14:textId="40A29BD8" w:rsidR="00585827" w:rsidRPr="00585827" w:rsidRDefault="00585827" w:rsidP="00585827">
      <w:pPr>
        <w:ind w:left="360"/>
        <w:rPr>
          <w:rFonts w:ascii="Verdana" w:eastAsia="Times New Roman" w:hAnsi="Verdana" w:cs="Arial"/>
          <w:b/>
          <w:bCs/>
          <w:lang w:eastAsia="en-GB"/>
        </w:rPr>
      </w:pPr>
      <w:r w:rsidRPr="00585827">
        <w:rPr>
          <w:rFonts w:ascii="Verdana" w:eastAsia="Times New Roman" w:hAnsi="Verdana" w:cs="Arial"/>
          <w:b/>
          <w:bCs/>
          <w:lang w:eastAsia="en-GB"/>
        </w:rPr>
        <w:t>Case Management Call Etiquette</w:t>
      </w:r>
    </w:p>
    <w:p w14:paraId="45199F84" w14:textId="68FE4458" w:rsidR="0053571C" w:rsidRDefault="006A398D" w:rsidP="001F4F0A">
      <w:pPr>
        <w:pStyle w:val="ListParagraph"/>
        <w:numPr>
          <w:ilvl w:val="0"/>
          <w:numId w:val="20"/>
        </w:numPr>
        <w:rPr>
          <w:rFonts w:ascii="Verdana" w:eastAsia="Times New Roman" w:hAnsi="Verdana" w:cs="Arial"/>
          <w:lang w:eastAsia="en-GB"/>
        </w:rPr>
      </w:pPr>
      <w:r>
        <w:rPr>
          <w:rFonts w:ascii="Verdana" w:eastAsia="Times New Roman" w:hAnsi="Verdana" w:cs="Arial"/>
          <w:lang w:eastAsia="en-GB"/>
        </w:rPr>
        <w:t xml:space="preserve">Also </w:t>
      </w:r>
      <w:r w:rsidR="00F558CA" w:rsidRPr="00F558CA">
        <w:rPr>
          <w:rFonts w:ascii="Verdana" w:eastAsia="Times New Roman" w:hAnsi="Verdana" w:cs="Arial"/>
          <w:lang w:eastAsia="en-GB"/>
        </w:rPr>
        <w:t>append</w:t>
      </w:r>
      <w:r>
        <w:rPr>
          <w:rFonts w:ascii="Verdana" w:eastAsia="Times New Roman" w:hAnsi="Verdana" w:cs="Arial"/>
          <w:lang w:eastAsia="en-GB"/>
        </w:rPr>
        <w:t>ed, is</w:t>
      </w:r>
      <w:r w:rsidR="00F558CA" w:rsidRPr="00F558CA">
        <w:rPr>
          <w:rFonts w:ascii="Verdana" w:eastAsia="Times New Roman" w:hAnsi="Verdana" w:cs="Arial"/>
          <w:lang w:eastAsia="en-GB"/>
        </w:rPr>
        <w:t xml:space="preserve"> a case management call etiquette. </w:t>
      </w:r>
    </w:p>
    <w:p w14:paraId="0BD44146" w14:textId="77777777" w:rsidR="0053571C" w:rsidRPr="0053571C" w:rsidRDefault="0053571C" w:rsidP="0053571C">
      <w:pPr>
        <w:ind w:left="360"/>
        <w:rPr>
          <w:rFonts w:ascii="Verdana" w:eastAsia="Times New Roman" w:hAnsi="Verdana" w:cs="Arial"/>
          <w:b/>
          <w:bCs/>
          <w:lang w:eastAsia="en-GB"/>
        </w:rPr>
      </w:pPr>
      <w:r w:rsidRPr="0053571C">
        <w:rPr>
          <w:rFonts w:ascii="Verdana" w:eastAsia="Times New Roman" w:hAnsi="Verdana" w:cs="Arial"/>
          <w:b/>
          <w:bCs/>
          <w:lang w:eastAsia="en-GB"/>
        </w:rPr>
        <w:t>Joining Instructions</w:t>
      </w:r>
    </w:p>
    <w:p w14:paraId="640BC69B" w14:textId="68D8D851" w:rsidR="00F558CA" w:rsidRPr="00F558CA" w:rsidRDefault="00F558CA" w:rsidP="0053571C">
      <w:pPr>
        <w:pStyle w:val="ListParagraph"/>
        <w:numPr>
          <w:ilvl w:val="0"/>
          <w:numId w:val="20"/>
        </w:numPr>
        <w:rPr>
          <w:rFonts w:ascii="Verdana" w:eastAsia="Times New Roman" w:hAnsi="Verdana" w:cs="Arial"/>
          <w:lang w:eastAsia="en-GB"/>
        </w:rPr>
      </w:pPr>
      <w:r w:rsidRPr="00F558CA">
        <w:rPr>
          <w:rFonts w:ascii="Verdana" w:eastAsia="Times New Roman" w:hAnsi="Verdana" w:cs="Arial"/>
          <w:lang w:eastAsia="en-GB"/>
        </w:rPr>
        <w:t>A separate email with Teams joining instructions will be sent by the case officer.</w:t>
      </w:r>
    </w:p>
    <w:p w14:paraId="709A160E" w14:textId="2F5E2B3E" w:rsidR="00E15E45" w:rsidRPr="006D3C29" w:rsidRDefault="00E15E45" w:rsidP="006D3C29">
      <w:pPr>
        <w:pStyle w:val="ListParagraph"/>
        <w:tabs>
          <w:tab w:val="left" w:pos="851"/>
        </w:tabs>
        <w:spacing w:after="0" w:line="240" w:lineRule="auto"/>
        <w:rPr>
          <w:rFonts w:ascii="Monotype Corsiva" w:eastAsia="Times New Roman" w:hAnsi="Monotype Corsiva" w:cs="Arial"/>
          <w:b/>
          <w:sz w:val="32"/>
          <w:szCs w:val="32"/>
          <w:lang w:eastAsia="en-GB"/>
        </w:rPr>
      </w:pPr>
    </w:p>
    <w:p w14:paraId="4EE99928" w14:textId="77777777" w:rsidR="00206387" w:rsidRPr="00206387" w:rsidRDefault="00206387" w:rsidP="00E15E45">
      <w:pPr>
        <w:tabs>
          <w:tab w:val="left" w:pos="851"/>
        </w:tabs>
        <w:spacing w:after="0" w:line="240" w:lineRule="auto"/>
        <w:rPr>
          <w:rFonts w:ascii="Monotype Corsiva" w:eastAsia="Times New Roman" w:hAnsi="Monotype Corsiva" w:cs="Arial"/>
          <w:sz w:val="36"/>
          <w:szCs w:val="36"/>
          <w:lang w:eastAsia="en-GB"/>
        </w:rPr>
      </w:pPr>
      <w:r w:rsidRPr="00206387">
        <w:rPr>
          <w:rFonts w:ascii="Monotype Corsiva" w:eastAsia="Times New Roman" w:hAnsi="Monotype Corsiva" w:cs="Arial"/>
          <w:sz w:val="36"/>
          <w:szCs w:val="36"/>
          <w:lang w:eastAsia="en-GB"/>
        </w:rPr>
        <w:t>Siobhan Watson</w:t>
      </w:r>
    </w:p>
    <w:p w14:paraId="30B2E5E7" w14:textId="05BD6C1F" w:rsidR="00E77FDD" w:rsidRPr="00B41B77" w:rsidRDefault="00394DBE" w:rsidP="00E15E45">
      <w:pPr>
        <w:tabs>
          <w:tab w:val="left" w:pos="851"/>
        </w:tabs>
        <w:spacing w:after="0" w:line="240" w:lineRule="auto"/>
        <w:rPr>
          <w:rFonts w:ascii="Verdana" w:eastAsia="Times New Roman" w:hAnsi="Verdana" w:cs="Arial"/>
          <w:lang w:eastAsia="en-GB"/>
        </w:rPr>
      </w:pPr>
      <w:r w:rsidRPr="00B41B77">
        <w:rPr>
          <w:rFonts w:ascii="Verdana" w:eastAsia="Times New Roman" w:hAnsi="Verdana" w:cs="Arial"/>
          <w:lang w:eastAsia="en-GB"/>
        </w:rPr>
        <w:t>INSPEC</w:t>
      </w:r>
      <w:r w:rsidR="00E77FDD" w:rsidRPr="00B41B77">
        <w:rPr>
          <w:rFonts w:ascii="Verdana" w:eastAsia="Times New Roman" w:hAnsi="Verdana" w:cs="Arial"/>
          <w:lang w:eastAsia="en-GB"/>
        </w:rPr>
        <w:t>TOR</w:t>
      </w:r>
    </w:p>
    <w:p w14:paraId="7C5513BB" w14:textId="581C8E5F" w:rsidR="003F4CDB" w:rsidRDefault="008310D1" w:rsidP="00E15E45">
      <w:pPr>
        <w:tabs>
          <w:tab w:val="left" w:pos="851"/>
        </w:tabs>
        <w:spacing w:after="0" w:line="240" w:lineRule="auto"/>
        <w:rPr>
          <w:rFonts w:ascii="Verdana" w:eastAsia="Times New Roman" w:hAnsi="Verdana" w:cs="Verdana"/>
          <w:b/>
          <w:sz w:val="24"/>
          <w:szCs w:val="24"/>
          <w:lang w:eastAsia="en-GB"/>
        </w:rPr>
      </w:pPr>
      <w:r>
        <w:rPr>
          <w:rFonts w:ascii="Verdana" w:eastAsia="Times New Roman" w:hAnsi="Verdana" w:cs="Arial"/>
          <w:lang w:eastAsia="en-GB"/>
        </w:rPr>
        <w:t>1</w:t>
      </w:r>
      <w:r w:rsidR="00206387">
        <w:rPr>
          <w:rFonts w:ascii="Verdana" w:eastAsia="Times New Roman" w:hAnsi="Verdana" w:cs="Arial"/>
          <w:lang w:eastAsia="en-GB"/>
        </w:rPr>
        <w:t>8</w:t>
      </w:r>
      <w:r>
        <w:rPr>
          <w:rFonts w:ascii="Verdana" w:eastAsia="Times New Roman" w:hAnsi="Verdana" w:cs="Arial"/>
          <w:lang w:eastAsia="en-GB"/>
        </w:rPr>
        <w:t xml:space="preserve"> March </w:t>
      </w:r>
      <w:r w:rsidR="00C33BD9" w:rsidRPr="00F52BEE">
        <w:rPr>
          <w:rFonts w:ascii="Verdana" w:eastAsia="Times New Roman" w:hAnsi="Verdana" w:cs="Arial"/>
          <w:lang w:eastAsia="en-GB"/>
        </w:rPr>
        <w:t>20</w:t>
      </w:r>
      <w:r w:rsidR="000B1CBE">
        <w:rPr>
          <w:rFonts w:ascii="Verdana" w:eastAsia="Times New Roman" w:hAnsi="Verdana" w:cs="Arial"/>
          <w:lang w:eastAsia="en-GB"/>
        </w:rPr>
        <w:t>21</w:t>
      </w:r>
    </w:p>
    <w:p w14:paraId="5409F00D" w14:textId="77777777" w:rsidR="00531EEF" w:rsidRDefault="00531EEF" w:rsidP="00F27C5E">
      <w:pPr>
        <w:autoSpaceDE w:val="0"/>
        <w:autoSpaceDN w:val="0"/>
        <w:adjustRightInd w:val="0"/>
        <w:spacing w:after="0" w:line="240" w:lineRule="auto"/>
        <w:rPr>
          <w:rFonts w:ascii="Verdana" w:eastAsia="Times New Roman" w:hAnsi="Verdana" w:cs="Verdana"/>
          <w:b/>
          <w:sz w:val="24"/>
          <w:szCs w:val="24"/>
          <w:lang w:eastAsia="en-GB"/>
        </w:rPr>
      </w:pPr>
    </w:p>
    <w:p w14:paraId="15925CB4" w14:textId="77777777" w:rsidR="00531EEF" w:rsidRDefault="00531EEF" w:rsidP="00F27C5E">
      <w:pPr>
        <w:autoSpaceDE w:val="0"/>
        <w:autoSpaceDN w:val="0"/>
        <w:adjustRightInd w:val="0"/>
        <w:spacing w:after="0" w:line="240" w:lineRule="auto"/>
        <w:rPr>
          <w:rFonts w:ascii="Verdana" w:eastAsia="Times New Roman" w:hAnsi="Verdana" w:cs="Verdana"/>
          <w:b/>
          <w:sz w:val="24"/>
          <w:szCs w:val="24"/>
          <w:lang w:eastAsia="en-GB"/>
        </w:rPr>
      </w:pPr>
    </w:p>
    <w:p w14:paraId="02B4C8CE" w14:textId="7D240120" w:rsidR="00F27C5E" w:rsidRPr="00F27C5E" w:rsidRDefault="00F27C5E" w:rsidP="00F27C5E">
      <w:pPr>
        <w:autoSpaceDE w:val="0"/>
        <w:autoSpaceDN w:val="0"/>
        <w:adjustRightInd w:val="0"/>
        <w:spacing w:after="0" w:line="240" w:lineRule="auto"/>
        <w:rPr>
          <w:rFonts w:ascii="Verdana" w:eastAsia="Times New Roman" w:hAnsi="Verdana" w:cs="Verdana"/>
          <w:b/>
          <w:sz w:val="24"/>
          <w:szCs w:val="24"/>
          <w:lang w:eastAsia="en-GB"/>
        </w:rPr>
      </w:pPr>
      <w:r w:rsidRPr="00F27C5E">
        <w:rPr>
          <w:rFonts w:ascii="Verdana" w:eastAsia="Times New Roman" w:hAnsi="Verdana" w:cs="Verdana"/>
          <w:b/>
          <w:sz w:val="24"/>
          <w:szCs w:val="24"/>
          <w:lang w:eastAsia="en-GB"/>
        </w:rPr>
        <w:t>A</w:t>
      </w:r>
      <w:r w:rsidR="00E10DC4">
        <w:rPr>
          <w:rFonts w:ascii="Verdana" w:eastAsia="Times New Roman" w:hAnsi="Verdana" w:cs="Verdana"/>
          <w:b/>
          <w:sz w:val="24"/>
          <w:szCs w:val="24"/>
          <w:lang w:eastAsia="en-GB"/>
        </w:rPr>
        <w:t>ppendix 1</w:t>
      </w:r>
      <w:r w:rsidRPr="00F27C5E">
        <w:rPr>
          <w:rFonts w:ascii="Verdana" w:eastAsia="Times New Roman" w:hAnsi="Verdana" w:cs="Verdana"/>
          <w:b/>
          <w:sz w:val="24"/>
          <w:szCs w:val="24"/>
          <w:lang w:eastAsia="en-GB"/>
        </w:rPr>
        <w:t xml:space="preserve"> </w:t>
      </w:r>
    </w:p>
    <w:p w14:paraId="6C883F1B" w14:textId="77777777" w:rsidR="00F27C5E" w:rsidRPr="00F27C5E" w:rsidRDefault="00F27C5E" w:rsidP="00F27C5E">
      <w:pPr>
        <w:autoSpaceDE w:val="0"/>
        <w:autoSpaceDN w:val="0"/>
        <w:adjustRightInd w:val="0"/>
        <w:spacing w:after="0" w:line="240" w:lineRule="auto"/>
        <w:rPr>
          <w:rFonts w:ascii="Verdana" w:eastAsia="Times New Roman" w:hAnsi="Verdana" w:cs="Verdana"/>
          <w:lang w:eastAsia="en-GB"/>
        </w:rPr>
      </w:pPr>
    </w:p>
    <w:p w14:paraId="41E9D876" w14:textId="77777777" w:rsidR="00F27C5E" w:rsidRPr="00F27C5E" w:rsidRDefault="00F27C5E" w:rsidP="00F27C5E">
      <w:pPr>
        <w:autoSpaceDE w:val="0"/>
        <w:autoSpaceDN w:val="0"/>
        <w:adjustRightInd w:val="0"/>
        <w:spacing w:after="0" w:line="240" w:lineRule="auto"/>
        <w:rPr>
          <w:rFonts w:ascii="Verdana" w:eastAsia="Times New Roman" w:hAnsi="Verdana" w:cs="Verdana,Bold"/>
          <w:b/>
          <w:bCs/>
          <w:color w:val="000000"/>
          <w:lang w:eastAsia="en-GB"/>
        </w:rPr>
      </w:pPr>
      <w:r w:rsidRPr="00F27C5E">
        <w:rPr>
          <w:rFonts w:ascii="Verdana" w:eastAsia="Times New Roman" w:hAnsi="Verdana" w:cs="Verdana,Bold"/>
          <w:b/>
          <w:bCs/>
          <w:color w:val="000000"/>
          <w:lang w:eastAsia="en-GB"/>
        </w:rPr>
        <w:t>Content and Format of Proofs and Appendices</w:t>
      </w:r>
    </w:p>
    <w:p w14:paraId="4321F5C4"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p>
    <w:p w14:paraId="08DE4450"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u w:val="single"/>
          <w:lang w:eastAsia="en-GB"/>
        </w:rPr>
      </w:pPr>
      <w:r w:rsidRPr="00F27C5E">
        <w:rPr>
          <w:rFonts w:ascii="Verdana" w:eastAsia="Times New Roman" w:hAnsi="Verdana" w:cs="Verdana"/>
          <w:color w:val="000000"/>
          <w:u w:val="single"/>
          <w:lang w:eastAsia="en-GB"/>
        </w:rPr>
        <w:t>Content</w:t>
      </w:r>
    </w:p>
    <w:p w14:paraId="51EF57F3"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p>
    <w:p w14:paraId="660DE988"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Proofs of evidence </w:t>
      </w:r>
      <w:r w:rsidRPr="00F27C5E">
        <w:rPr>
          <w:rFonts w:ascii="Verdana" w:eastAsia="Times New Roman" w:hAnsi="Verdana" w:cs="Verdana"/>
          <w:b/>
          <w:color w:val="000000"/>
          <w:lang w:eastAsia="en-GB"/>
        </w:rPr>
        <w:t>should</w:t>
      </w:r>
      <w:r w:rsidRPr="00F27C5E">
        <w:rPr>
          <w:rFonts w:ascii="Verdana" w:eastAsia="Times New Roman" w:hAnsi="Verdana" w:cs="Verdana"/>
          <w:color w:val="000000"/>
          <w:lang w:eastAsia="en-GB"/>
        </w:rPr>
        <w:t>:</w:t>
      </w:r>
    </w:p>
    <w:p w14:paraId="3EC4E198"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p>
    <w:p w14:paraId="220F603C" w14:textId="77777777" w:rsidR="00F27C5E" w:rsidRPr="00F27C5E" w:rsidRDefault="00F27C5E" w:rsidP="00F27C5E">
      <w:pPr>
        <w:autoSpaceDE w:val="0"/>
        <w:autoSpaceDN w:val="0"/>
        <w:adjustRightInd w:val="0"/>
        <w:spacing w:after="0" w:line="240" w:lineRule="auto"/>
        <w:ind w:left="993" w:hanging="284"/>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 xml:space="preserve">focus on the main issues identified, in particular on areas of </w:t>
      </w:r>
      <w:proofErr w:type="gramStart"/>
      <w:r w:rsidRPr="00F27C5E">
        <w:rPr>
          <w:rFonts w:ascii="Verdana" w:eastAsia="Times New Roman" w:hAnsi="Verdana" w:cs="Verdana"/>
          <w:color w:val="000000"/>
          <w:lang w:eastAsia="en-GB"/>
        </w:rPr>
        <w:t>disagreement;</w:t>
      </w:r>
      <w:proofErr w:type="gramEnd"/>
    </w:p>
    <w:p w14:paraId="42EB935F"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p>
    <w:p w14:paraId="6281787B"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be proportionate to the number and complexity of issues and</w:t>
      </w:r>
    </w:p>
    <w:p w14:paraId="1BF7DFC7"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   matters that the witness is </w:t>
      </w:r>
      <w:proofErr w:type="gramStart"/>
      <w:r w:rsidRPr="00F27C5E">
        <w:rPr>
          <w:rFonts w:ascii="Verdana" w:eastAsia="Times New Roman" w:hAnsi="Verdana" w:cs="Verdana"/>
          <w:color w:val="000000"/>
          <w:lang w:eastAsia="en-GB"/>
        </w:rPr>
        <w:t>addressing;</w:t>
      </w:r>
      <w:proofErr w:type="gramEnd"/>
    </w:p>
    <w:p w14:paraId="0F5087A6"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p>
    <w:p w14:paraId="1F70A12E"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be concise, precise, relevant and contain facts and expert</w:t>
      </w:r>
    </w:p>
    <w:p w14:paraId="3EE42C31"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r w:rsidRPr="00F27C5E">
        <w:rPr>
          <w:rFonts w:ascii="Verdana" w:eastAsia="Times New Roman" w:hAnsi="Verdana" w:cs="Verdana"/>
          <w:color w:val="000000"/>
          <w:lang w:eastAsia="en-GB"/>
        </w:rPr>
        <w:t>opinion deriving from witnesses’ own professional expertise and</w:t>
      </w:r>
    </w:p>
    <w:p w14:paraId="52801C68"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experience, and/or local </w:t>
      </w:r>
      <w:proofErr w:type="gramStart"/>
      <w:r w:rsidRPr="00F27C5E">
        <w:rPr>
          <w:rFonts w:ascii="Verdana" w:eastAsia="Times New Roman" w:hAnsi="Verdana" w:cs="Verdana"/>
          <w:color w:val="000000"/>
          <w:lang w:eastAsia="en-GB"/>
        </w:rPr>
        <w:t>knowledge;</w:t>
      </w:r>
      <w:proofErr w:type="gramEnd"/>
    </w:p>
    <w:p w14:paraId="17CE9BFF"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p>
    <w:p w14:paraId="6C4353C9"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be prepared with a clear structure that identifies and addresses</w:t>
      </w:r>
    </w:p>
    <w:p w14:paraId="6DF2312A" w14:textId="77777777" w:rsidR="00F27C5E" w:rsidRPr="00F27C5E" w:rsidRDefault="00F27C5E" w:rsidP="00F27C5E">
      <w:pPr>
        <w:autoSpaceDE w:val="0"/>
        <w:autoSpaceDN w:val="0"/>
        <w:adjustRightInd w:val="0"/>
        <w:spacing w:after="0" w:line="240" w:lineRule="auto"/>
        <w:ind w:left="720" w:firstLine="180"/>
        <w:rPr>
          <w:rFonts w:ascii="Verdana" w:eastAsia="Times New Roman" w:hAnsi="Verdana" w:cs="Verdana"/>
          <w:color w:val="000000"/>
          <w:lang w:eastAsia="en-GB"/>
        </w:rPr>
      </w:pPr>
      <w:r w:rsidRPr="00F27C5E">
        <w:rPr>
          <w:rFonts w:ascii="Verdana" w:eastAsia="Times New Roman" w:hAnsi="Verdana" w:cs="Verdana"/>
          <w:color w:val="000000"/>
          <w:lang w:eastAsia="en-GB"/>
        </w:rPr>
        <w:t>the main issues within the witness’s field of knowledge and</w:t>
      </w:r>
    </w:p>
    <w:p w14:paraId="7F550EDE" w14:textId="77777777" w:rsidR="00F27C5E" w:rsidRPr="00F27C5E" w:rsidRDefault="00F27C5E" w:rsidP="00F27C5E">
      <w:pPr>
        <w:autoSpaceDE w:val="0"/>
        <w:autoSpaceDN w:val="0"/>
        <w:adjustRightInd w:val="0"/>
        <w:spacing w:after="0" w:line="240" w:lineRule="auto"/>
        <w:ind w:left="720" w:firstLine="180"/>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avoids </w:t>
      </w:r>
      <w:proofErr w:type="gramStart"/>
      <w:r w:rsidRPr="00F27C5E">
        <w:rPr>
          <w:rFonts w:ascii="Verdana" w:eastAsia="Times New Roman" w:hAnsi="Verdana" w:cs="Verdana"/>
          <w:color w:val="000000"/>
          <w:lang w:eastAsia="en-GB"/>
        </w:rPr>
        <w:t>repetition;</w:t>
      </w:r>
      <w:proofErr w:type="gramEnd"/>
    </w:p>
    <w:p w14:paraId="7D28492A" w14:textId="77777777" w:rsidR="00F27C5E" w:rsidRPr="00F27C5E" w:rsidRDefault="00F27C5E" w:rsidP="00F27C5E">
      <w:pPr>
        <w:autoSpaceDE w:val="0"/>
        <w:autoSpaceDN w:val="0"/>
        <w:adjustRightInd w:val="0"/>
        <w:spacing w:after="0" w:line="240" w:lineRule="auto"/>
        <w:ind w:left="720" w:firstLine="180"/>
        <w:rPr>
          <w:rFonts w:ascii="Verdana" w:eastAsia="Times New Roman" w:hAnsi="Verdana" w:cs="Verdana"/>
          <w:color w:val="000000"/>
          <w:lang w:eastAsia="en-GB"/>
        </w:rPr>
      </w:pPr>
    </w:p>
    <w:p w14:paraId="0D8BCD77"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lastRenderedPageBreak/>
        <w:t xml:space="preserve">• </w:t>
      </w:r>
      <w:r w:rsidRPr="00F27C5E">
        <w:rPr>
          <w:rFonts w:ascii="Verdana" w:eastAsia="Times New Roman" w:hAnsi="Verdana" w:cs="Verdana"/>
          <w:color w:val="000000"/>
          <w:lang w:eastAsia="en-GB"/>
        </w:rPr>
        <w:t>focus on what is really necessary to make the case and avoid</w:t>
      </w:r>
    </w:p>
    <w:p w14:paraId="475615C9"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r w:rsidRPr="00F27C5E">
        <w:rPr>
          <w:rFonts w:ascii="Verdana" w:eastAsia="Times New Roman" w:hAnsi="Verdana" w:cs="Verdana"/>
          <w:color w:val="000000"/>
          <w:lang w:eastAsia="en-GB"/>
        </w:rPr>
        <w:t>including unnecessary material, or duplicating material in other</w:t>
      </w:r>
    </w:p>
    <w:p w14:paraId="4C8EABC4"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documents or another witness’s </w:t>
      </w:r>
      <w:proofErr w:type="gramStart"/>
      <w:r w:rsidRPr="00F27C5E">
        <w:rPr>
          <w:rFonts w:ascii="Verdana" w:eastAsia="Times New Roman" w:hAnsi="Verdana" w:cs="Verdana"/>
          <w:color w:val="000000"/>
          <w:lang w:eastAsia="en-GB"/>
        </w:rPr>
        <w:t>evidence;</w:t>
      </w:r>
      <w:proofErr w:type="gramEnd"/>
    </w:p>
    <w:p w14:paraId="18605FB0"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p>
    <w:p w14:paraId="4443A27A" w14:textId="77777777" w:rsidR="00F27C5E" w:rsidRPr="00F27C5E" w:rsidRDefault="00F27C5E" w:rsidP="00F27C5E">
      <w:pPr>
        <w:autoSpaceDE w:val="0"/>
        <w:autoSpaceDN w:val="0"/>
        <w:adjustRightInd w:val="0"/>
        <w:spacing w:after="0" w:line="240" w:lineRule="auto"/>
        <w:ind w:left="900" w:hanging="18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where case law is cited in the proof, include the full Court report/ transcript reference and cross refer to a copy of the report/ transcript which should be included as a core document.</w:t>
      </w:r>
    </w:p>
    <w:p w14:paraId="71BCFD5B"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p>
    <w:p w14:paraId="7A50807E"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r w:rsidRPr="00F27C5E">
        <w:rPr>
          <w:rFonts w:ascii="Verdana" w:eastAsia="Times New Roman" w:hAnsi="Verdana" w:cs="Verdana"/>
          <w:color w:val="000000"/>
          <w:lang w:eastAsia="en-GB"/>
        </w:rPr>
        <w:t xml:space="preserve">Proofs </w:t>
      </w:r>
      <w:r w:rsidRPr="00F27C5E">
        <w:rPr>
          <w:rFonts w:ascii="Verdana" w:eastAsia="Times New Roman" w:hAnsi="Verdana" w:cs="Verdana"/>
          <w:b/>
          <w:color w:val="000000"/>
          <w:lang w:eastAsia="en-GB"/>
        </w:rPr>
        <w:t>should not</w:t>
      </w:r>
      <w:r w:rsidRPr="00F27C5E">
        <w:rPr>
          <w:rFonts w:ascii="Verdana" w:eastAsia="Times New Roman" w:hAnsi="Verdana" w:cs="Verdana"/>
          <w:color w:val="000000"/>
          <w:lang w:eastAsia="en-GB"/>
        </w:rPr>
        <w:t>:</w:t>
      </w:r>
    </w:p>
    <w:p w14:paraId="7D5E6C76"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p>
    <w:p w14:paraId="2A73F377" w14:textId="77777777" w:rsidR="00F27C5E" w:rsidRPr="00F27C5E" w:rsidRDefault="00F27C5E" w:rsidP="00F27C5E">
      <w:pPr>
        <w:autoSpaceDE w:val="0"/>
        <w:autoSpaceDN w:val="0"/>
        <w:adjustRightInd w:val="0"/>
        <w:spacing w:after="0" w:line="240" w:lineRule="auto"/>
        <w:ind w:left="900" w:hanging="18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 xml:space="preserve">duplicate information already included in other Inquiry material, such as site description, planning history and the relevant planning </w:t>
      </w:r>
      <w:proofErr w:type="gramStart"/>
      <w:r w:rsidRPr="00F27C5E">
        <w:rPr>
          <w:rFonts w:ascii="Verdana" w:eastAsia="Times New Roman" w:hAnsi="Verdana" w:cs="Verdana"/>
          <w:color w:val="000000"/>
          <w:lang w:eastAsia="en-GB"/>
        </w:rPr>
        <w:t>policy;</w:t>
      </w:r>
      <w:proofErr w:type="gramEnd"/>
    </w:p>
    <w:p w14:paraId="3D4FD4CD" w14:textId="77777777" w:rsidR="00F27C5E" w:rsidRPr="00F27C5E" w:rsidRDefault="00F27C5E" w:rsidP="00F27C5E">
      <w:pPr>
        <w:autoSpaceDE w:val="0"/>
        <w:autoSpaceDN w:val="0"/>
        <w:adjustRightInd w:val="0"/>
        <w:spacing w:after="0" w:line="240" w:lineRule="auto"/>
        <w:ind w:left="720" w:firstLine="180"/>
        <w:rPr>
          <w:rFonts w:ascii="Verdana" w:eastAsia="Times New Roman" w:hAnsi="Verdana" w:cs="Verdana"/>
          <w:color w:val="000000"/>
          <w:lang w:eastAsia="en-GB"/>
        </w:rPr>
      </w:pPr>
    </w:p>
    <w:p w14:paraId="3AA39BA2" w14:textId="77777777" w:rsidR="00F27C5E" w:rsidRPr="00F27C5E" w:rsidRDefault="00F27C5E" w:rsidP="00F27C5E">
      <w:pPr>
        <w:autoSpaceDE w:val="0"/>
        <w:autoSpaceDN w:val="0"/>
        <w:adjustRightInd w:val="0"/>
        <w:spacing w:after="0" w:line="240" w:lineRule="auto"/>
        <w:ind w:left="900" w:hanging="18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recite the text of policies referred to elsewhere: the proofs need only identify the relevant policy numbers, with extracts being provided as core documents.  Only policies which are needed to understand the argument being put forward and are fundamental to an appraisal of the proposals’ merits need be referred to.</w:t>
      </w:r>
    </w:p>
    <w:p w14:paraId="3196638E" w14:textId="77777777" w:rsidR="00F27C5E" w:rsidRPr="00F27C5E" w:rsidRDefault="00F27C5E" w:rsidP="00F27C5E">
      <w:pPr>
        <w:autoSpaceDE w:val="0"/>
        <w:autoSpaceDN w:val="0"/>
        <w:adjustRightInd w:val="0"/>
        <w:spacing w:after="0" w:line="240" w:lineRule="auto"/>
        <w:ind w:left="900"/>
        <w:rPr>
          <w:rFonts w:ascii="Verdana" w:eastAsia="Times New Roman" w:hAnsi="Verdana" w:cs="Verdana"/>
          <w:color w:val="000000"/>
          <w:lang w:eastAsia="en-GB"/>
        </w:rPr>
      </w:pPr>
    </w:p>
    <w:p w14:paraId="7175FFEC" w14:textId="77777777" w:rsidR="00F27C5E" w:rsidRPr="00F27C5E" w:rsidRDefault="00F27C5E" w:rsidP="00F27C5E">
      <w:pPr>
        <w:autoSpaceDE w:val="0"/>
        <w:autoSpaceDN w:val="0"/>
        <w:adjustRightInd w:val="0"/>
        <w:spacing w:after="0" w:line="240" w:lineRule="auto"/>
        <w:rPr>
          <w:rFonts w:ascii="Verdana" w:eastAsia="Times New Roman" w:hAnsi="Verdana" w:cs="Verdana"/>
          <w:color w:val="000000"/>
          <w:lang w:eastAsia="en-GB"/>
        </w:rPr>
      </w:pPr>
      <w:r w:rsidRPr="00F27C5E">
        <w:rPr>
          <w:rFonts w:ascii="Verdana" w:eastAsia="Times New Roman" w:hAnsi="Verdana" w:cs="Verdana"/>
          <w:color w:val="000000"/>
          <w:u w:val="single"/>
          <w:lang w:eastAsia="en-GB"/>
        </w:rPr>
        <w:t>Format of the proofs and appendices</w:t>
      </w:r>
      <w:r w:rsidRPr="00F27C5E">
        <w:rPr>
          <w:rFonts w:ascii="Verdana" w:eastAsia="Times New Roman" w:hAnsi="Verdana" w:cs="Verdana"/>
          <w:color w:val="000000"/>
          <w:lang w:eastAsia="en-GB"/>
        </w:rPr>
        <w:t>:</w:t>
      </w:r>
    </w:p>
    <w:p w14:paraId="56E7E98F"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p>
    <w:p w14:paraId="19F7F149"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 xml:space="preserve">Proofs to be no longer than 3000 words if possible.  Where proofs are longer than 1500 words, summaries are to be submitted. </w:t>
      </w:r>
    </w:p>
    <w:p w14:paraId="57F04B4B"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p>
    <w:p w14:paraId="38856AEA"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Proofs are to be spiral bound or bound in such a way as to be easily opened and read.</w:t>
      </w:r>
    </w:p>
    <w:p w14:paraId="716377B5" w14:textId="77777777" w:rsidR="00F27C5E" w:rsidRPr="00F27C5E" w:rsidRDefault="00F27C5E" w:rsidP="00F27C5E">
      <w:pPr>
        <w:autoSpaceDE w:val="0"/>
        <w:autoSpaceDN w:val="0"/>
        <w:adjustRightInd w:val="0"/>
        <w:spacing w:after="0" w:line="240" w:lineRule="auto"/>
        <w:ind w:left="720" w:firstLine="180"/>
        <w:rPr>
          <w:rFonts w:ascii="Verdana" w:eastAsia="Times New Roman" w:hAnsi="Verdana" w:cs="Verdana"/>
          <w:color w:val="000000"/>
          <w:lang w:eastAsia="en-GB"/>
        </w:rPr>
      </w:pPr>
    </w:p>
    <w:p w14:paraId="0FF45FC1"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Appendices are to be bound separately.</w:t>
      </w:r>
    </w:p>
    <w:p w14:paraId="2D0A327A" w14:textId="77777777" w:rsidR="00F27C5E" w:rsidRPr="00F27C5E" w:rsidRDefault="00F27C5E" w:rsidP="00F27C5E">
      <w:pPr>
        <w:autoSpaceDE w:val="0"/>
        <w:autoSpaceDN w:val="0"/>
        <w:adjustRightInd w:val="0"/>
        <w:spacing w:after="0" w:line="240" w:lineRule="auto"/>
        <w:ind w:left="720"/>
        <w:rPr>
          <w:rFonts w:ascii="Verdana" w:eastAsia="Times New Roman" w:hAnsi="Verdana" w:cs="Verdana"/>
          <w:color w:val="000000"/>
          <w:lang w:eastAsia="en-GB"/>
        </w:rPr>
      </w:pPr>
    </w:p>
    <w:p w14:paraId="7B3F311B" w14:textId="694C17AB" w:rsidR="00F27C5E" w:rsidRDefault="00F27C5E" w:rsidP="00F27C5E">
      <w:pPr>
        <w:autoSpaceDE w:val="0"/>
        <w:autoSpaceDN w:val="0"/>
        <w:adjustRightInd w:val="0"/>
        <w:spacing w:after="0" w:line="240" w:lineRule="auto"/>
        <w:ind w:left="720"/>
        <w:rPr>
          <w:rFonts w:ascii="Verdana" w:eastAsia="Times New Roman" w:hAnsi="Verdana" w:cs="Symbol"/>
          <w:color w:val="000000"/>
          <w:lang w:eastAsia="en-GB"/>
        </w:rPr>
      </w:pPr>
      <w:r w:rsidRPr="00F27C5E">
        <w:rPr>
          <w:rFonts w:ascii="Verdana" w:eastAsia="Times New Roman" w:hAnsi="Verdana" w:cs="Symbol"/>
          <w:color w:val="000000"/>
          <w:lang w:eastAsia="en-GB"/>
        </w:rPr>
        <w:t xml:space="preserve">• </w:t>
      </w:r>
      <w:r w:rsidRPr="00F27C5E">
        <w:rPr>
          <w:rFonts w:ascii="Verdana" w:eastAsia="Times New Roman" w:hAnsi="Verdana" w:cs="Verdana"/>
          <w:color w:val="000000"/>
          <w:lang w:eastAsia="en-GB"/>
        </w:rPr>
        <w:t xml:space="preserve">Appendices are to be indexed using </w:t>
      </w:r>
      <w:r w:rsidRPr="00F27C5E">
        <w:rPr>
          <w:rFonts w:ascii="Verdana" w:eastAsia="Times New Roman" w:hAnsi="Verdana" w:cs="Verdana"/>
          <w:b/>
          <w:color w:val="000000"/>
          <w:lang w:eastAsia="en-GB"/>
        </w:rPr>
        <w:t>projecting tabs</w:t>
      </w:r>
      <w:r w:rsidRPr="00F27C5E">
        <w:rPr>
          <w:rFonts w:ascii="Verdana" w:eastAsia="Times New Roman" w:hAnsi="Verdana" w:cs="Verdana"/>
          <w:color w:val="000000"/>
          <w:lang w:eastAsia="en-GB"/>
        </w:rPr>
        <w:t xml:space="preserve">, labelled and </w:t>
      </w:r>
      <w:r w:rsidRPr="00F27C5E">
        <w:rPr>
          <w:rFonts w:ascii="Verdana" w:eastAsia="Times New Roman" w:hAnsi="Verdana" w:cs="Verdana"/>
          <w:b/>
          <w:color w:val="000000"/>
          <w:lang w:eastAsia="en-GB"/>
        </w:rPr>
        <w:t>paginated</w:t>
      </w:r>
      <w:r w:rsidRPr="00F27C5E">
        <w:rPr>
          <w:rFonts w:ascii="Verdana" w:eastAsia="Times New Roman" w:hAnsi="Verdana" w:cs="Verdana"/>
          <w:color w:val="000000"/>
          <w:lang w:eastAsia="en-GB"/>
        </w:rPr>
        <w:t>.</w:t>
      </w:r>
      <w:r w:rsidRPr="00F27C5E">
        <w:rPr>
          <w:rFonts w:ascii="Verdana" w:eastAsia="Times New Roman" w:hAnsi="Verdana" w:cs="Symbol"/>
          <w:color w:val="000000"/>
          <w:lang w:eastAsia="en-GB"/>
        </w:rPr>
        <w:t xml:space="preserve"> </w:t>
      </w:r>
    </w:p>
    <w:p w14:paraId="17E9BD0B" w14:textId="77777777" w:rsidR="00A43166" w:rsidRDefault="00A43166" w:rsidP="00F27C5E">
      <w:pPr>
        <w:autoSpaceDE w:val="0"/>
        <w:autoSpaceDN w:val="0"/>
        <w:adjustRightInd w:val="0"/>
        <w:spacing w:after="0" w:line="240" w:lineRule="auto"/>
        <w:ind w:left="720"/>
        <w:rPr>
          <w:rFonts w:ascii="Verdana" w:eastAsia="Times New Roman" w:hAnsi="Verdana" w:cs="Symbol"/>
          <w:b/>
          <w:bCs/>
          <w:color w:val="000000"/>
          <w:sz w:val="24"/>
          <w:szCs w:val="24"/>
          <w:lang w:eastAsia="en-GB"/>
        </w:rPr>
      </w:pPr>
    </w:p>
    <w:p w14:paraId="2734DC74" w14:textId="548F48D4" w:rsidR="00E10DC4" w:rsidRPr="00D777A7" w:rsidRDefault="00E10DC4" w:rsidP="00F27C5E">
      <w:pPr>
        <w:autoSpaceDE w:val="0"/>
        <w:autoSpaceDN w:val="0"/>
        <w:adjustRightInd w:val="0"/>
        <w:spacing w:after="0" w:line="240" w:lineRule="auto"/>
        <w:ind w:left="720"/>
        <w:rPr>
          <w:rFonts w:ascii="Verdana" w:eastAsia="Times New Roman" w:hAnsi="Verdana" w:cs="Symbol"/>
          <w:b/>
          <w:bCs/>
          <w:color w:val="000000"/>
          <w:sz w:val="24"/>
          <w:szCs w:val="24"/>
          <w:lang w:eastAsia="en-GB"/>
        </w:rPr>
      </w:pPr>
      <w:r w:rsidRPr="00D777A7">
        <w:rPr>
          <w:rFonts w:ascii="Verdana" w:eastAsia="Times New Roman" w:hAnsi="Verdana" w:cs="Symbol"/>
          <w:b/>
          <w:bCs/>
          <w:color w:val="000000"/>
          <w:sz w:val="24"/>
          <w:szCs w:val="24"/>
          <w:lang w:eastAsia="en-GB"/>
        </w:rPr>
        <w:t>Appendix 2</w:t>
      </w:r>
    </w:p>
    <w:p w14:paraId="00442DE3" w14:textId="52A11DE7" w:rsidR="00E10DC4" w:rsidRDefault="00E10DC4" w:rsidP="00F27C5E">
      <w:pPr>
        <w:autoSpaceDE w:val="0"/>
        <w:autoSpaceDN w:val="0"/>
        <w:adjustRightInd w:val="0"/>
        <w:spacing w:after="0" w:line="240" w:lineRule="auto"/>
        <w:ind w:left="720"/>
        <w:rPr>
          <w:rFonts w:ascii="Verdana" w:eastAsia="Times New Roman" w:hAnsi="Verdana" w:cs="Symbol"/>
          <w:color w:val="000000"/>
          <w:lang w:eastAsia="en-GB"/>
        </w:rPr>
      </w:pPr>
    </w:p>
    <w:p w14:paraId="49C01214"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b/>
          <w:bCs/>
          <w:color w:val="000000"/>
          <w:lang w:eastAsia="en-GB"/>
        </w:rPr>
      </w:pPr>
      <w:r w:rsidRPr="00D777A7">
        <w:rPr>
          <w:rFonts w:ascii="Verdana" w:eastAsia="Times New Roman" w:hAnsi="Verdana" w:cs="Symbol"/>
          <w:b/>
          <w:bCs/>
          <w:color w:val="000000"/>
          <w:lang w:eastAsia="en-GB"/>
        </w:rPr>
        <w:t>Case Management Conference Call Etiquette</w:t>
      </w:r>
    </w:p>
    <w:p w14:paraId="5AE6923F" w14:textId="77777777"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68827862" w14:textId="25737F4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Make sure all the necessary persons for your side are present in</w:t>
      </w:r>
    </w:p>
    <w:p w14:paraId="70512FC0"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good time and that mobile phones and the like are turned off, or on</w:t>
      </w:r>
    </w:p>
    <w:p w14:paraId="75A1C505" w14:textId="5A85515A"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silent mode during the conference.</w:t>
      </w:r>
    </w:p>
    <w:p w14:paraId="478EDB10"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5A103CC9"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Make sure any electronic devices/phones you will be relying on</w:t>
      </w:r>
    </w:p>
    <w:p w14:paraId="3BF8E17B" w14:textId="4E76C7D5"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during the conference all are fully charged.</w:t>
      </w:r>
    </w:p>
    <w:p w14:paraId="3DDD1A1C"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55EF0C31"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Make sure you know how the service works and how to dial in. This</w:t>
      </w:r>
    </w:p>
    <w:p w14:paraId="4EB38BD7"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means keeping the dial-in number and any required PIN to hand. If</w:t>
      </w:r>
    </w:p>
    <w:p w14:paraId="5908A15A"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xml:space="preserve">you haven’t dialled in </w:t>
      </w:r>
      <w:proofErr w:type="gramStart"/>
      <w:r w:rsidRPr="00D777A7">
        <w:rPr>
          <w:rFonts w:ascii="Verdana" w:eastAsia="Times New Roman" w:hAnsi="Verdana" w:cs="Symbol"/>
          <w:color w:val="000000"/>
          <w:lang w:eastAsia="en-GB"/>
        </w:rPr>
        <w:t>before,</w:t>
      </w:r>
      <w:proofErr w:type="gramEnd"/>
      <w:r w:rsidRPr="00D777A7">
        <w:rPr>
          <w:rFonts w:ascii="Verdana" w:eastAsia="Times New Roman" w:hAnsi="Verdana" w:cs="Symbol"/>
          <w:color w:val="000000"/>
          <w:lang w:eastAsia="en-GB"/>
        </w:rPr>
        <w:t xml:space="preserve"> it’s best you try to dial in early so you</w:t>
      </w:r>
    </w:p>
    <w:p w14:paraId="3B22E944"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give yourself enough time to troubleshoot in case you run into any</w:t>
      </w:r>
    </w:p>
    <w:p w14:paraId="455B9AF0" w14:textId="663F74F1"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complications.</w:t>
      </w:r>
    </w:p>
    <w:p w14:paraId="2B763A69"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6653BCBB" w14:textId="71ABA775"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Have a copy of the agenda readily to hand.</w:t>
      </w:r>
    </w:p>
    <w:p w14:paraId="6144211F"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357C4014"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Each party should have a single spokesperson nominated to speak.</w:t>
      </w:r>
    </w:p>
    <w:p w14:paraId="7AB3198D"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A case officer will record the names of those present during the call</w:t>
      </w:r>
    </w:p>
    <w:p w14:paraId="43E831B4"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for each party, before the Inspector leading the case conference</w:t>
      </w:r>
    </w:p>
    <w:p w14:paraId="3DC7AD6B" w14:textId="0DB79894"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lastRenderedPageBreak/>
        <w:t>‘arrives’. The Inspector will ‘arrive’ last and leave first.</w:t>
      </w:r>
    </w:p>
    <w:p w14:paraId="576511F9"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3054B258"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Background noise on a conference call can be an issue. You may</w:t>
      </w:r>
    </w:p>
    <w:p w14:paraId="3C4AB6F5"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want to consider putting yourself on mute and then un-muting</w:t>
      </w:r>
    </w:p>
    <w:p w14:paraId="19599871"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yourself when you speak. Also make sure that personal phones are</w:t>
      </w:r>
    </w:p>
    <w:p w14:paraId="1D39ECD0"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kept away from the main speaker phone in order to avoid potential</w:t>
      </w:r>
    </w:p>
    <w:p w14:paraId="523E9F29" w14:textId="5B6F5DBD"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issues with feedback.</w:t>
      </w:r>
    </w:p>
    <w:p w14:paraId="5A6C0528"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476CB931"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Know when, and when not to speak – talking over people is rude in</w:t>
      </w:r>
    </w:p>
    <w:p w14:paraId="310969B7"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any situation, and when you’re on a conference call, you can’t see</w:t>
      </w:r>
    </w:p>
    <w:p w14:paraId="51294DF2"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the body language of someone who is about to speak. No one likes</w:t>
      </w:r>
    </w:p>
    <w:p w14:paraId="38A02D28"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being spoken over, so make sure you take note of your cues to</w:t>
      </w:r>
    </w:p>
    <w:p w14:paraId="73F1351D"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speak and don’t speak over (or louder) than the other participants</w:t>
      </w:r>
    </w:p>
    <w:p w14:paraId="078F94B9"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on the call. The Inspector will lead the conference and will invite</w:t>
      </w:r>
    </w:p>
    <w:p w14:paraId="2A492200" w14:textId="7D0EC624" w:rsid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specific contributors to speak at particular times.</w:t>
      </w:r>
    </w:p>
    <w:p w14:paraId="3AD44186"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p>
    <w:p w14:paraId="52AA1498" w14:textId="77777777" w:rsidR="00D777A7" w:rsidRPr="00D777A7"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 As a matter of courtesy, please make the case officer aware when</w:t>
      </w:r>
    </w:p>
    <w:p w14:paraId="0A0508DB" w14:textId="61E4E6B4" w:rsidR="00E10DC4" w:rsidRPr="00F27C5E" w:rsidRDefault="00D777A7" w:rsidP="00D777A7">
      <w:pPr>
        <w:autoSpaceDE w:val="0"/>
        <w:autoSpaceDN w:val="0"/>
        <w:adjustRightInd w:val="0"/>
        <w:spacing w:after="0" w:line="240" w:lineRule="auto"/>
        <w:ind w:left="720"/>
        <w:rPr>
          <w:rFonts w:ascii="Verdana" w:eastAsia="Times New Roman" w:hAnsi="Verdana" w:cs="Symbol"/>
          <w:color w:val="000000"/>
          <w:lang w:eastAsia="en-GB"/>
        </w:rPr>
      </w:pPr>
      <w:r w:rsidRPr="00D777A7">
        <w:rPr>
          <w:rFonts w:ascii="Verdana" w:eastAsia="Times New Roman" w:hAnsi="Verdana" w:cs="Symbol"/>
          <w:color w:val="000000"/>
          <w:lang w:eastAsia="en-GB"/>
        </w:rPr>
        <w:t>joining if you intend to record the conference call.</w:t>
      </w:r>
    </w:p>
    <w:sectPr w:rsidR="00E10DC4" w:rsidRPr="00F27C5E" w:rsidSect="00584836">
      <w:footerReference w:type="default" r:id="rId12"/>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9A81" w14:textId="77777777" w:rsidR="0089707C" w:rsidRDefault="0089707C" w:rsidP="008638B7">
      <w:pPr>
        <w:spacing w:after="0" w:line="240" w:lineRule="auto"/>
      </w:pPr>
      <w:r>
        <w:separator/>
      </w:r>
    </w:p>
  </w:endnote>
  <w:endnote w:type="continuationSeparator" w:id="0">
    <w:p w14:paraId="51AE5FAE" w14:textId="77777777" w:rsidR="0089707C" w:rsidRDefault="0089707C" w:rsidP="0086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Verdana,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751136"/>
      <w:docPartObj>
        <w:docPartGallery w:val="Page Numbers (Bottom of Page)"/>
        <w:docPartUnique/>
      </w:docPartObj>
    </w:sdtPr>
    <w:sdtEndPr>
      <w:rPr>
        <w:noProof/>
      </w:rPr>
    </w:sdtEndPr>
    <w:sdtContent>
      <w:p w14:paraId="27B46606" w14:textId="6DA42853" w:rsidR="008638B7" w:rsidRDefault="00863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D1986" w14:textId="77777777" w:rsidR="008638B7" w:rsidRDefault="0086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F539" w14:textId="77777777" w:rsidR="0089707C" w:rsidRDefault="0089707C" w:rsidP="008638B7">
      <w:pPr>
        <w:spacing w:after="0" w:line="240" w:lineRule="auto"/>
      </w:pPr>
      <w:r>
        <w:separator/>
      </w:r>
    </w:p>
  </w:footnote>
  <w:footnote w:type="continuationSeparator" w:id="0">
    <w:p w14:paraId="29F62455" w14:textId="77777777" w:rsidR="0089707C" w:rsidRDefault="0089707C" w:rsidP="0086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B9C"/>
    <w:multiLevelType w:val="hybridMultilevel"/>
    <w:tmpl w:val="243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205F"/>
    <w:multiLevelType w:val="hybridMultilevel"/>
    <w:tmpl w:val="811E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692170"/>
    <w:multiLevelType w:val="hybridMultilevel"/>
    <w:tmpl w:val="033EC4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51D1C"/>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B4927"/>
    <w:multiLevelType w:val="hybridMultilevel"/>
    <w:tmpl w:val="8C6C7D60"/>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F257A"/>
    <w:multiLevelType w:val="hybridMultilevel"/>
    <w:tmpl w:val="C01E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20688"/>
    <w:multiLevelType w:val="hybridMultilevel"/>
    <w:tmpl w:val="6BAAB864"/>
    <w:lvl w:ilvl="0" w:tplc="3F202E8C">
      <w:start w:val="1"/>
      <w:numFmt w:val="decimal"/>
      <w:lvlText w:val="%1."/>
      <w:lvlJc w:val="left"/>
      <w:pPr>
        <w:ind w:left="644" w:hanging="360"/>
      </w:pPr>
      <w:rPr>
        <w:rFonts w:eastAsia="Times New Roman"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E3432"/>
    <w:multiLevelType w:val="hybridMultilevel"/>
    <w:tmpl w:val="8C6C7D60"/>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56983C8C"/>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977606"/>
    <w:multiLevelType w:val="hybridMultilevel"/>
    <w:tmpl w:val="2F762B8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050D2"/>
    <w:multiLevelType w:val="hybridMultilevel"/>
    <w:tmpl w:val="A68CFAAE"/>
    <w:lvl w:ilvl="0" w:tplc="0809000F">
      <w:start w:val="1"/>
      <w:numFmt w:val="decimal"/>
      <w:lvlText w:val="%1."/>
      <w:lvlJc w:val="left"/>
      <w:pPr>
        <w:ind w:left="1573" w:hanging="360"/>
      </w:pPr>
    </w:lvl>
    <w:lvl w:ilvl="1" w:tplc="08090019" w:tentative="1">
      <w:start w:val="1"/>
      <w:numFmt w:val="lowerLetter"/>
      <w:lvlText w:val="%2."/>
      <w:lvlJc w:val="left"/>
      <w:pPr>
        <w:ind w:left="2293" w:hanging="360"/>
      </w:pPr>
    </w:lvl>
    <w:lvl w:ilvl="2" w:tplc="0809001B" w:tentative="1">
      <w:start w:val="1"/>
      <w:numFmt w:val="lowerRoman"/>
      <w:lvlText w:val="%3."/>
      <w:lvlJc w:val="right"/>
      <w:pPr>
        <w:ind w:left="3013" w:hanging="180"/>
      </w:pPr>
    </w:lvl>
    <w:lvl w:ilvl="3" w:tplc="0809000F" w:tentative="1">
      <w:start w:val="1"/>
      <w:numFmt w:val="decimal"/>
      <w:lvlText w:val="%4."/>
      <w:lvlJc w:val="left"/>
      <w:pPr>
        <w:ind w:left="3733" w:hanging="360"/>
      </w:pPr>
    </w:lvl>
    <w:lvl w:ilvl="4" w:tplc="08090019" w:tentative="1">
      <w:start w:val="1"/>
      <w:numFmt w:val="lowerLetter"/>
      <w:lvlText w:val="%5."/>
      <w:lvlJc w:val="left"/>
      <w:pPr>
        <w:ind w:left="4453" w:hanging="360"/>
      </w:pPr>
    </w:lvl>
    <w:lvl w:ilvl="5" w:tplc="0809001B" w:tentative="1">
      <w:start w:val="1"/>
      <w:numFmt w:val="lowerRoman"/>
      <w:lvlText w:val="%6."/>
      <w:lvlJc w:val="right"/>
      <w:pPr>
        <w:ind w:left="5173" w:hanging="180"/>
      </w:pPr>
    </w:lvl>
    <w:lvl w:ilvl="6" w:tplc="0809000F" w:tentative="1">
      <w:start w:val="1"/>
      <w:numFmt w:val="decimal"/>
      <w:lvlText w:val="%7."/>
      <w:lvlJc w:val="left"/>
      <w:pPr>
        <w:ind w:left="5893" w:hanging="360"/>
      </w:pPr>
    </w:lvl>
    <w:lvl w:ilvl="7" w:tplc="08090019" w:tentative="1">
      <w:start w:val="1"/>
      <w:numFmt w:val="lowerLetter"/>
      <w:lvlText w:val="%8."/>
      <w:lvlJc w:val="left"/>
      <w:pPr>
        <w:ind w:left="6613" w:hanging="360"/>
      </w:pPr>
    </w:lvl>
    <w:lvl w:ilvl="8" w:tplc="0809001B" w:tentative="1">
      <w:start w:val="1"/>
      <w:numFmt w:val="lowerRoman"/>
      <w:lvlText w:val="%9."/>
      <w:lvlJc w:val="right"/>
      <w:pPr>
        <w:ind w:left="7333" w:hanging="180"/>
      </w:pPr>
    </w:lvl>
  </w:abstractNum>
  <w:abstractNum w:abstractNumId="20" w15:restartNumberingAfterBreak="0">
    <w:nsid w:val="79865F49"/>
    <w:multiLevelType w:val="hybridMultilevel"/>
    <w:tmpl w:val="8C6C7D60"/>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167202"/>
    <w:multiLevelType w:val="hybridMultilevel"/>
    <w:tmpl w:val="8C6C7D60"/>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16"/>
  </w:num>
  <w:num w:numId="5">
    <w:abstractNumId w:val="4"/>
  </w:num>
  <w:num w:numId="6">
    <w:abstractNumId w:val="12"/>
  </w:num>
  <w:num w:numId="7">
    <w:abstractNumId w:val="11"/>
  </w:num>
  <w:num w:numId="8">
    <w:abstractNumId w:val="10"/>
  </w:num>
  <w:num w:numId="9">
    <w:abstractNumId w:val="18"/>
  </w:num>
  <w:num w:numId="10">
    <w:abstractNumId w:val="14"/>
  </w:num>
  <w:num w:numId="11">
    <w:abstractNumId w:val="9"/>
  </w:num>
  <w:num w:numId="12">
    <w:abstractNumId w:val="8"/>
  </w:num>
  <w:num w:numId="13">
    <w:abstractNumId w:val="17"/>
  </w:num>
  <w:num w:numId="14">
    <w:abstractNumId w:val="7"/>
  </w:num>
  <w:num w:numId="15">
    <w:abstractNumId w:val="0"/>
  </w:num>
  <w:num w:numId="16">
    <w:abstractNumId w:val="15"/>
  </w:num>
  <w:num w:numId="17">
    <w:abstractNumId w:val="5"/>
  </w:num>
  <w:num w:numId="18">
    <w:abstractNumId w:val="20"/>
  </w:num>
  <w:num w:numId="19">
    <w:abstractNumId w:val="13"/>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BC"/>
    <w:rsid w:val="000046E3"/>
    <w:rsid w:val="00006B27"/>
    <w:rsid w:val="00011185"/>
    <w:rsid w:val="00020D10"/>
    <w:rsid w:val="000229AE"/>
    <w:rsid w:val="0003433A"/>
    <w:rsid w:val="00035166"/>
    <w:rsid w:val="00037CB7"/>
    <w:rsid w:val="000459FB"/>
    <w:rsid w:val="0004776C"/>
    <w:rsid w:val="000505E8"/>
    <w:rsid w:val="000529C3"/>
    <w:rsid w:val="00052EF3"/>
    <w:rsid w:val="000712AE"/>
    <w:rsid w:val="00071978"/>
    <w:rsid w:val="000762BB"/>
    <w:rsid w:val="000801A6"/>
    <w:rsid w:val="00084216"/>
    <w:rsid w:val="000876BD"/>
    <w:rsid w:val="0009156B"/>
    <w:rsid w:val="000B1CBE"/>
    <w:rsid w:val="000B5373"/>
    <w:rsid w:val="000C2FA1"/>
    <w:rsid w:val="000C4DCC"/>
    <w:rsid w:val="000C5FFE"/>
    <w:rsid w:val="000C7A12"/>
    <w:rsid w:val="000D3206"/>
    <w:rsid w:val="000D578B"/>
    <w:rsid w:val="000D590A"/>
    <w:rsid w:val="000E5DE2"/>
    <w:rsid w:val="000F4C6B"/>
    <w:rsid w:val="0010457B"/>
    <w:rsid w:val="00106D12"/>
    <w:rsid w:val="001127C3"/>
    <w:rsid w:val="001167B3"/>
    <w:rsid w:val="00123DCD"/>
    <w:rsid w:val="00124448"/>
    <w:rsid w:val="00124B2B"/>
    <w:rsid w:val="00125C14"/>
    <w:rsid w:val="00126048"/>
    <w:rsid w:val="00126D21"/>
    <w:rsid w:val="00132C52"/>
    <w:rsid w:val="00135CFF"/>
    <w:rsid w:val="00136043"/>
    <w:rsid w:val="00136593"/>
    <w:rsid w:val="00146669"/>
    <w:rsid w:val="00147394"/>
    <w:rsid w:val="001606AF"/>
    <w:rsid w:val="00161B2E"/>
    <w:rsid w:val="001640A3"/>
    <w:rsid w:val="00166A46"/>
    <w:rsid w:val="00172EAB"/>
    <w:rsid w:val="001753DE"/>
    <w:rsid w:val="0017578E"/>
    <w:rsid w:val="00175AD0"/>
    <w:rsid w:val="001847ED"/>
    <w:rsid w:val="00185996"/>
    <w:rsid w:val="001946B5"/>
    <w:rsid w:val="001A4544"/>
    <w:rsid w:val="001B2AF2"/>
    <w:rsid w:val="001B6F82"/>
    <w:rsid w:val="001B74CD"/>
    <w:rsid w:val="001B7685"/>
    <w:rsid w:val="001C05E8"/>
    <w:rsid w:val="001C1951"/>
    <w:rsid w:val="001C1D36"/>
    <w:rsid w:val="001C2F41"/>
    <w:rsid w:val="001C5C08"/>
    <w:rsid w:val="001D2401"/>
    <w:rsid w:val="001E3BDC"/>
    <w:rsid w:val="001E4D88"/>
    <w:rsid w:val="001E6C20"/>
    <w:rsid w:val="001F1650"/>
    <w:rsid w:val="001F4F0A"/>
    <w:rsid w:val="001F6B09"/>
    <w:rsid w:val="00200B77"/>
    <w:rsid w:val="00206387"/>
    <w:rsid w:val="002070ED"/>
    <w:rsid w:val="00212EC2"/>
    <w:rsid w:val="00213427"/>
    <w:rsid w:val="002249A2"/>
    <w:rsid w:val="0023509B"/>
    <w:rsid w:val="002407F9"/>
    <w:rsid w:val="00241215"/>
    <w:rsid w:val="00246CB5"/>
    <w:rsid w:val="00251598"/>
    <w:rsid w:val="002617AD"/>
    <w:rsid w:val="00267D0E"/>
    <w:rsid w:val="00280543"/>
    <w:rsid w:val="002805C5"/>
    <w:rsid w:val="0028288E"/>
    <w:rsid w:val="002838F8"/>
    <w:rsid w:val="0029145F"/>
    <w:rsid w:val="00291DC5"/>
    <w:rsid w:val="00293314"/>
    <w:rsid w:val="0029344F"/>
    <w:rsid w:val="00293629"/>
    <w:rsid w:val="002951F8"/>
    <w:rsid w:val="00296731"/>
    <w:rsid w:val="00297778"/>
    <w:rsid w:val="00297C4D"/>
    <w:rsid w:val="002A0A48"/>
    <w:rsid w:val="002A2AC3"/>
    <w:rsid w:val="002A3611"/>
    <w:rsid w:val="002B2FFF"/>
    <w:rsid w:val="002B5EA4"/>
    <w:rsid w:val="002C19E1"/>
    <w:rsid w:val="002D279D"/>
    <w:rsid w:val="002D5720"/>
    <w:rsid w:val="002E0C36"/>
    <w:rsid w:val="002E380E"/>
    <w:rsid w:val="002E7C44"/>
    <w:rsid w:val="002F361D"/>
    <w:rsid w:val="002F488C"/>
    <w:rsid w:val="002F6351"/>
    <w:rsid w:val="0030086C"/>
    <w:rsid w:val="00300E00"/>
    <w:rsid w:val="003012F5"/>
    <w:rsid w:val="003047C2"/>
    <w:rsid w:val="0030686D"/>
    <w:rsid w:val="003120A3"/>
    <w:rsid w:val="00313551"/>
    <w:rsid w:val="0031610C"/>
    <w:rsid w:val="00320081"/>
    <w:rsid w:val="00323D74"/>
    <w:rsid w:val="0032444E"/>
    <w:rsid w:val="00325458"/>
    <w:rsid w:val="00332FAE"/>
    <w:rsid w:val="0033536A"/>
    <w:rsid w:val="00337195"/>
    <w:rsid w:val="00345232"/>
    <w:rsid w:val="00347EAE"/>
    <w:rsid w:val="00350221"/>
    <w:rsid w:val="003563D4"/>
    <w:rsid w:val="003629A4"/>
    <w:rsid w:val="00364A0F"/>
    <w:rsid w:val="00366E8F"/>
    <w:rsid w:val="00380889"/>
    <w:rsid w:val="003839B6"/>
    <w:rsid w:val="00394DBE"/>
    <w:rsid w:val="003A0E0A"/>
    <w:rsid w:val="003A5ECA"/>
    <w:rsid w:val="003B13BC"/>
    <w:rsid w:val="003C1025"/>
    <w:rsid w:val="003C50D4"/>
    <w:rsid w:val="003C6F63"/>
    <w:rsid w:val="003C70EC"/>
    <w:rsid w:val="003D33C2"/>
    <w:rsid w:val="003D6C26"/>
    <w:rsid w:val="003E01BB"/>
    <w:rsid w:val="003E1658"/>
    <w:rsid w:val="003E3112"/>
    <w:rsid w:val="003F085B"/>
    <w:rsid w:val="003F18E9"/>
    <w:rsid w:val="003F4CDB"/>
    <w:rsid w:val="003F7FF9"/>
    <w:rsid w:val="004070C4"/>
    <w:rsid w:val="004103AF"/>
    <w:rsid w:val="00415AFC"/>
    <w:rsid w:val="0041603C"/>
    <w:rsid w:val="00417EEF"/>
    <w:rsid w:val="00423C80"/>
    <w:rsid w:val="00425C66"/>
    <w:rsid w:val="004272A3"/>
    <w:rsid w:val="00430BC8"/>
    <w:rsid w:val="00432FEE"/>
    <w:rsid w:val="00435B26"/>
    <w:rsid w:val="0043654B"/>
    <w:rsid w:val="004443AD"/>
    <w:rsid w:val="00444C79"/>
    <w:rsid w:val="00446C20"/>
    <w:rsid w:val="00461133"/>
    <w:rsid w:val="004613AF"/>
    <w:rsid w:val="00463DC7"/>
    <w:rsid w:val="00465109"/>
    <w:rsid w:val="004655F5"/>
    <w:rsid w:val="00466238"/>
    <w:rsid w:val="00473917"/>
    <w:rsid w:val="00482640"/>
    <w:rsid w:val="00486C1B"/>
    <w:rsid w:val="00496F07"/>
    <w:rsid w:val="004A1C97"/>
    <w:rsid w:val="004A25F6"/>
    <w:rsid w:val="004A3BC3"/>
    <w:rsid w:val="004B00F1"/>
    <w:rsid w:val="004B0FA5"/>
    <w:rsid w:val="004B3EBF"/>
    <w:rsid w:val="004B5655"/>
    <w:rsid w:val="004B734B"/>
    <w:rsid w:val="004C2F6B"/>
    <w:rsid w:val="004C503F"/>
    <w:rsid w:val="004C6A26"/>
    <w:rsid w:val="004E25F5"/>
    <w:rsid w:val="004E3E4A"/>
    <w:rsid w:val="004E4237"/>
    <w:rsid w:val="004E5A58"/>
    <w:rsid w:val="004F01F8"/>
    <w:rsid w:val="004F4BBC"/>
    <w:rsid w:val="005039F5"/>
    <w:rsid w:val="00504676"/>
    <w:rsid w:val="005071B2"/>
    <w:rsid w:val="00514AB3"/>
    <w:rsid w:val="00515460"/>
    <w:rsid w:val="00515F32"/>
    <w:rsid w:val="0051605D"/>
    <w:rsid w:val="0051630D"/>
    <w:rsid w:val="00516FF1"/>
    <w:rsid w:val="00521861"/>
    <w:rsid w:val="00522777"/>
    <w:rsid w:val="00531EEF"/>
    <w:rsid w:val="00534155"/>
    <w:rsid w:val="00534E33"/>
    <w:rsid w:val="0053571C"/>
    <w:rsid w:val="00535DCD"/>
    <w:rsid w:val="00540558"/>
    <w:rsid w:val="005411D3"/>
    <w:rsid w:val="00542CCC"/>
    <w:rsid w:val="00544ECF"/>
    <w:rsid w:val="00545C43"/>
    <w:rsid w:val="005560E4"/>
    <w:rsid w:val="00560B7D"/>
    <w:rsid w:val="005616E8"/>
    <w:rsid w:val="00563EEA"/>
    <w:rsid w:val="00571883"/>
    <w:rsid w:val="0057216D"/>
    <w:rsid w:val="005739D6"/>
    <w:rsid w:val="00582068"/>
    <w:rsid w:val="00584836"/>
    <w:rsid w:val="00585771"/>
    <w:rsid w:val="00585827"/>
    <w:rsid w:val="0058798E"/>
    <w:rsid w:val="00592832"/>
    <w:rsid w:val="00592B92"/>
    <w:rsid w:val="00593E7F"/>
    <w:rsid w:val="00594749"/>
    <w:rsid w:val="00595E6B"/>
    <w:rsid w:val="00596AD2"/>
    <w:rsid w:val="005B2CD4"/>
    <w:rsid w:val="005B5421"/>
    <w:rsid w:val="005C00FD"/>
    <w:rsid w:val="005C12CC"/>
    <w:rsid w:val="005C2098"/>
    <w:rsid w:val="005D4B81"/>
    <w:rsid w:val="005E226C"/>
    <w:rsid w:val="005E39A7"/>
    <w:rsid w:val="005F2E78"/>
    <w:rsid w:val="005F5321"/>
    <w:rsid w:val="005F67CB"/>
    <w:rsid w:val="00600987"/>
    <w:rsid w:val="006016A2"/>
    <w:rsid w:val="0060364F"/>
    <w:rsid w:val="00606341"/>
    <w:rsid w:val="00606D85"/>
    <w:rsid w:val="00632D73"/>
    <w:rsid w:val="006373A9"/>
    <w:rsid w:val="006428EA"/>
    <w:rsid w:val="0064359E"/>
    <w:rsid w:val="006449D3"/>
    <w:rsid w:val="00644D85"/>
    <w:rsid w:val="0064519A"/>
    <w:rsid w:val="00655349"/>
    <w:rsid w:val="006578DC"/>
    <w:rsid w:val="0066326A"/>
    <w:rsid w:val="00663F5D"/>
    <w:rsid w:val="00663F85"/>
    <w:rsid w:val="00664CEF"/>
    <w:rsid w:val="0067095F"/>
    <w:rsid w:val="00676583"/>
    <w:rsid w:val="00683684"/>
    <w:rsid w:val="0069491B"/>
    <w:rsid w:val="00695FBD"/>
    <w:rsid w:val="006A1277"/>
    <w:rsid w:val="006A1617"/>
    <w:rsid w:val="006A226A"/>
    <w:rsid w:val="006A398D"/>
    <w:rsid w:val="006C26C6"/>
    <w:rsid w:val="006D1C6E"/>
    <w:rsid w:val="006D3C29"/>
    <w:rsid w:val="006E3EA0"/>
    <w:rsid w:val="006E66F8"/>
    <w:rsid w:val="006E7DCA"/>
    <w:rsid w:val="007012F2"/>
    <w:rsid w:val="00701C56"/>
    <w:rsid w:val="007020D4"/>
    <w:rsid w:val="007029EC"/>
    <w:rsid w:val="00703F7F"/>
    <w:rsid w:val="00707E71"/>
    <w:rsid w:val="0071056F"/>
    <w:rsid w:val="0071223C"/>
    <w:rsid w:val="00714951"/>
    <w:rsid w:val="007158A1"/>
    <w:rsid w:val="00717A86"/>
    <w:rsid w:val="007216AE"/>
    <w:rsid w:val="00731659"/>
    <w:rsid w:val="0073546E"/>
    <w:rsid w:val="007554AA"/>
    <w:rsid w:val="00765640"/>
    <w:rsid w:val="0077021F"/>
    <w:rsid w:val="00770D0E"/>
    <w:rsid w:val="00775072"/>
    <w:rsid w:val="0077591A"/>
    <w:rsid w:val="00775BC7"/>
    <w:rsid w:val="007846FD"/>
    <w:rsid w:val="00790FEC"/>
    <w:rsid w:val="00794725"/>
    <w:rsid w:val="007970A0"/>
    <w:rsid w:val="00797940"/>
    <w:rsid w:val="007A05D2"/>
    <w:rsid w:val="007A75B6"/>
    <w:rsid w:val="007B1E53"/>
    <w:rsid w:val="007B7320"/>
    <w:rsid w:val="007C0247"/>
    <w:rsid w:val="007C61A3"/>
    <w:rsid w:val="007D0DF0"/>
    <w:rsid w:val="007D1C1B"/>
    <w:rsid w:val="007D2A64"/>
    <w:rsid w:val="007D4428"/>
    <w:rsid w:val="007D5212"/>
    <w:rsid w:val="007E077A"/>
    <w:rsid w:val="007E5BE3"/>
    <w:rsid w:val="007F1BE9"/>
    <w:rsid w:val="007F272C"/>
    <w:rsid w:val="0080082A"/>
    <w:rsid w:val="00802626"/>
    <w:rsid w:val="00803F15"/>
    <w:rsid w:val="0080465A"/>
    <w:rsid w:val="008065FA"/>
    <w:rsid w:val="008103FB"/>
    <w:rsid w:val="00810C52"/>
    <w:rsid w:val="00811BDA"/>
    <w:rsid w:val="0082276C"/>
    <w:rsid w:val="008229C3"/>
    <w:rsid w:val="008243F3"/>
    <w:rsid w:val="00830F0D"/>
    <w:rsid w:val="008310D1"/>
    <w:rsid w:val="008331DA"/>
    <w:rsid w:val="008358B0"/>
    <w:rsid w:val="00835C11"/>
    <w:rsid w:val="00842013"/>
    <w:rsid w:val="008421FB"/>
    <w:rsid w:val="00842209"/>
    <w:rsid w:val="00854293"/>
    <w:rsid w:val="00854355"/>
    <w:rsid w:val="008575A2"/>
    <w:rsid w:val="008577AF"/>
    <w:rsid w:val="008606FC"/>
    <w:rsid w:val="00861288"/>
    <w:rsid w:val="008638B7"/>
    <w:rsid w:val="00864BA3"/>
    <w:rsid w:val="0086556D"/>
    <w:rsid w:val="0086621D"/>
    <w:rsid w:val="00870651"/>
    <w:rsid w:val="00873BA7"/>
    <w:rsid w:val="00875212"/>
    <w:rsid w:val="008825F3"/>
    <w:rsid w:val="00886D25"/>
    <w:rsid w:val="008901B5"/>
    <w:rsid w:val="008917DB"/>
    <w:rsid w:val="00895CFB"/>
    <w:rsid w:val="0089707C"/>
    <w:rsid w:val="008A0A31"/>
    <w:rsid w:val="008A2CCD"/>
    <w:rsid w:val="008B3CF8"/>
    <w:rsid w:val="008B6295"/>
    <w:rsid w:val="008C14DE"/>
    <w:rsid w:val="008C21C9"/>
    <w:rsid w:val="008C52B4"/>
    <w:rsid w:val="008C69AF"/>
    <w:rsid w:val="008D6662"/>
    <w:rsid w:val="008D6987"/>
    <w:rsid w:val="008E0C1D"/>
    <w:rsid w:val="008E54E2"/>
    <w:rsid w:val="008E5ED6"/>
    <w:rsid w:val="008E7D02"/>
    <w:rsid w:val="008F0400"/>
    <w:rsid w:val="008F3197"/>
    <w:rsid w:val="008F4405"/>
    <w:rsid w:val="009012D6"/>
    <w:rsid w:val="00901907"/>
    <w:rsid w:val="00906DDF"/>
    <w:rsid w:val="0091184A"/>
    <w:rsid w:val="009131D4"/>
    <w:rsid w:val="0093139C"/>
    <w:rsid w:val="00931949"/>
    <w:rsid w:val="009331DF"/>
    <w:rsid w:val="00936D4B"/>
    <w:rsid w:val="00937A76"/>
    <w:rsid w:val="00945A9D"/>
    <w:rsid w:val="00950F72"/>
    <w:rsid w:val="00951014"/>
    <w:rsid w:val="00952D63"/>
    <w:rsid w:val="0095382F"/>
    <w:rsid w:val="009570C8"/>
    <w:rsid w:val="00960835"/>
    <w:rsid w:val="009615D3"/>
    <w:rsid w:val="009641E4"/>
    <w:rsid w:val="009846EE"/>
    <w:rsid w:val="00984FE1"/>
    <w:rsid w:val="00991E71"/>
    <w:rsid w:val="009953B4"/>
    <w:rsid w:val="009963BA"/>
    <w:rsid w:val="009A63A7"/>
    <w:rsid w:val="009B0D65"/>
    <w:rsid w:val="009B29D0"/>
    <w:rsid w:val="009B4F88"/>
    <w:rsid w:val="009C0B2E"/>
    <w:rsid w:val="009C3408"/>
    <w:rsid w:val="009D3E48"/>
    <w:rsid w:val="009E0C46"/>
    <w:rsid w:val="009E3B55"/>
    <w:rsid w:val="009E5B57"/>
    <w:rsid w:val="009F08BC"/>
    <w:rsid w:val="00A10EBD"/>
    <w:rsid w:val="00A1503B"/>
    <w:rsid w:val="00A15868"/>
    <w:rsid w:val="00A16D80"/>
    <w:rsid w:val="00A17921"/>
    <w:rsid w:val="00A21ABE"/>
    <w:rsid w:val="00A368C3"/>
    <w:rsid w:val="00A37B8B"/>
    <w:rsid w:val="00A43166"/>
    <w:rsid w:val="00A45B4A"/>
    <w:rsid w:val="00A5328E"/>
    <w:rsid w:val="00A6049E"/>
    <w:rsid w:val="00A623F5"/>
    <w:rsid w:val="00A62EB2"/>
    <w:rsid w:val="00A77EE8"/>
    <w:rsid w:val="00A83589"/>
    <w:rsid w:val="00A8578A"/>
    <w:rsid w:val="00A85AFD"/>
    <w:rsid w:val="00A863A7"/>
    <w:rsid w:val="00A90DB8"/>
    <w:rsid w:val="00A95681"/>
    <w:rsid w:val="00AA01EB"/>
    <w:rsid w:val="00AA0691"/>
    <w:rsid w:val="00AA501A"/>
    <w:rsid w:val="00AA5E31"/>
    <w:rsid w:val="00AA7818"/>
    <w:rsid w:val="00AB6B10"/>
    <w:rsid w:val="00AC54F4"/>
    <w:rsid w:val="00AD06B0"/>
    <w:rsid w:val="00AE03CA"/>
    <w:rsid w:val="00AE0C7E"/>
    <w:rsid w:val="00AE56AD"/>
    <w:rsid w:val="00AF079F"/>
    <w:rsid w:val="00AF3C46"/>
    <w:rsid w:val="00B10AA3"/>
    <w:rsid w:val="00B15FF9"/>
    <w:rsid w:val="00B24941"/>
    <w:rsid w:val="00B2554F"/>
    <w:rsid w:val="00B26C97"/>
    <w:rsid w:val="00B26E37"/>
    <w:rsid w:val="00B32623"/>
    <w:rsid w:val="00B34BB3"/>
    <w:rsid w:val="00B41B77"/>
    <w:rsid w:val="00B42703"/>
    <w:rsid w:val="00B44079"/>
    <w:rsid w:val="00B4592A"/>
    <w:rsid w:val="00B45B1E"/>
    <w:rsid w:val="00B461CC"/>
    <w:rsid w:val="00B47B20"/>
    <w:rsid w:val="00B52557"/>
    <w:rsid w:val="00B54715"/>
    <w:rsid w:val="00B55066"/>
    <w:rsid w:val="00B554AF"/>
    <w:rsid w:val="00B57B12"/>
    <w:rsid w:val="00B6124B"/>
    <w:rsid w:val="00B62756"/>
    <w:rsid w:val="00B63D64"/>
    <w:rsid w:val="00B647A1"/>
    <w:rsid w:val="00B67267"/>
    <w:rsid w:val="00B67538"/>
    <w:rsid w:val="00B72470"/>
    <w:rsid w:val="00B74D9B"/>
    <w:rsid w:val="00B83C52"/>
    <w:rsid w:val="00B856FB"/>
    <w:rsid w:val="00B8679A"/>
    <w:rsid w:val="00B910C2"/>
    <w:rsid w:val="00B93563"/>
    <w:rsid w:val="00BA3B1E"/>
    <w:rsid w:val="00BA78B3"/>
    <w:rsid w:val="00BB22E5"/>
    <w:rsid w:val="00BB323D"/>
    <w:rsid w:val="00BB3694"/>
    <w:rsid w:val="00BB403D"/>
    <w:rsid w:val="00BD3BC2"/>
    <w:rsid w:val="00BD42EA"/>
    <w:rsid w:val="00BD54FF"/>
    <w:rsid w:val="00BD6EFF"/>
    <w:rsid w:val="00BD79A7"/>
    <w:rsid w:val="00BE0D48"/>
    <w:rsid w:val="00BE1331"/>
    <w:rsid w:val="00BE3F30"/>
    <w:rsid w:val="00BE3F9B"/>
    <w:rsid w:val="00BE41FC"/>
    <w:rsid w:val="00BF147B"/>
    <w:rsid w:val="00BF2445"/>
    <w:rsid w:val="00C001A6"/>
    <w:rsid w:val="00C04944"/>
    <w:rsid w:val="00C061BA"/>
    <w:rsid w:val="00C069E6"/>
    <w:rsid w:val="00C07797"/>
    <w:rsid w:val="00C11786"/>
    <w:rsid w:val="00C1601B"/>
    <w:rsid w:val="00C16FBE"/>
    <w:rsid w:val="00C2306D"/>
    <w:rsid w:val="00C271DE"/>
    <w:rsid w:val="00C30895"/>
    <w:rsid w:val="00C32613"/>
    <w:rsid w:val="00C33BD9"/>
    <w:rsid w:val="00C34129"/>
    <w:rsid w:val="00C37E50"/>
    <w:rsid w:val="00C40AA4"/>
    <w:rsid w:val="00C42785"/>
    <w:rsid w:val="00C46D06"/>
    <w:rsid w:val="00C472E7"/>
    <w:rsid w:val="00C502E3"/>
    <w:rsid w:val="00C526C5"/>
    <w:rsid w:val="00C61000"/>
    <w:rsid w:val="00C64635"/>
    <w:rsid w:val="00C6476C"/>
    <w:rsid w:val="00C75FF4"/>
    <w:rsid w:val="00C77E3D"/>
    <w:rsid w:val="00C82C95"/>
    <w:rsid w:val="00C860A6"/>
    <w:rsid w:val="00C90D6C"/>
    <w:rsid w:val="00C93C83"/>
    <w:rsid w:val="00C96451"/>
    <w:rsid w:val="00CA1FD8"/>
    <w:rsid w:val="00CA71E1"/>
    <w:rsid w:val="00CB0A2D"/>
    <w:rsid w:val="00CB5515"/>
    <w:rsid w:val="00CB68D4"/>
    <w:rsid w:val="00CC1948"/>
    <w:rsid w:val="00CC2FE5"/>
    <w:rsid w:val="00CC5DB0"/>
    <w:rsid w:val="00CC7498"/>
    <w:rsid w:val="00CD4682"/>
    <w:rsid w:val="00CD691F"/>
    <w:rsid w:val="00CE1493"/>
    <w:rsid w:val="00CE46FF"/>
    <w:rsid w:val="00CE740E"/>
    <w:rsid w:val="00CF6B61"/>
    <w:rsid w:val="00CF75E5"/>
    <w:rsid w:val="00CF764D"/>
    <w:rsid w:val="00D06709"/>
    <w:rsid w:val="00D06A49"/>
    <w:rsid w:val="00D07055"/>
    <w:rsid w:val="00D2095D"/>
    <w:rsid w:val="00D2099B"/>
    <w:rsid w:val="00D21E13"/>
    <w:rsid w:val="00D220FA"/>
    <w:rsid w:val="00D32EB8"/>
    <w:rsid w:val="00D35FE1"/>
    <w:rsid w:val="00D46D32"/>
    <w:rsid w:val="00D47E27"/>
    <w:rsid w:val="00D50177"/>
    <w:rsid w:val="00D54B74"/>
    <w:rsid w:val="00D67D0E"/>
    <w:rsid w:val="00D71242"/>
    <w:rsid w:val="00D747EE"/>
    <w:rsid w:val="00D74A70"/>
    <w:rsid w:val="00D777A7"/>
    <w:rsid w:val="00D80D9B"/>
    <w:rsid w:val="00D820D3"/>
    <w:rsid w:val="00D83DDD"/>
    <w:rsid w:val="00D91DE7"/>
    <w:rsid w:val="00D9306B"/>
    <w:rsid w:val="00D94A27"/>
    <w:rsid w:val="00D94F99"/>
    <w:rsid w:val="00D9524D"/>
    <w:rsid w:val="00DA496B"/>
    <w:rsid w:val="00DA7F7B"/>
    <w:rsid w:val="00DB4A5A"/>
    <w:rsid w:val="00DB5114"/>
    <w:rsid w:val="00DC0E1D"/>
    <w:rsid w:val="00DC122F"/>
    <w:rsid w:val="00DD1281"/>
    <w:rsid w:val="00DF079D"/>
    <w:rsid w:val="00DF362A"/>
    <w:rsid w:val="00DF78AC"/>
    <w:rsid w:val="00E02183"/>
    <w:rsid w:val="00E03BF4"/>
    <w:rsid w:val="00E041C0"/>
    <w:rsid w:val="00E10DC4"/>
    <w:rsid w:val="00E11A9A"/>
    <w:rsid w:val="00E13FD8"/>
    <w:rsid w:val="00E15E45"/>
    <w:rsid w:val="00E15FB5"/>
    <w:rsid w:val="00E16DBD"/>
    <w:rsid w:val="00E17496"/>
    <w:rsid w:val="00E17A31"/>
    <w:rsid w:val="00E23584"/>
    <w:rsid w:val="00E261EE"/>
    <w:rsid w:val="00E31815"/>
    <w:rsid w:val="00E31C7D"/>
    <w:rsid w:val="00E323F4"/>
    <w:rsid w:val="00E400E3"/>
    <w:rsid w:val="00E401CC"/>
    <w:rsid w:val="00E40ED2"/>
    <w:rsid w:val="00E42027"/>
    <w:rsid w:val="00E45E91"/>
    <w:rsid w:val="00E4611A"/>
    <w:rsid w:val="00E47AD3"/>
    <w:rsid w:val="00E47C4B"/>
    <w:rsid w:val="00E50DDD"/>
    <w:rsid w:val="00E53215"/>
    <w:rsid w:val="00E667E4"/>
    <w:rsid w:val="00E70361"/>
    <w:rsid w:val="00E70375"/>
    <w:rsid w:val="00E72285"/>
    <w:rsid w:val="00E73500"/>
    <w:rsid w:val="00E74BB4"/>
    <w:rsid w:val="00E77FDD"/>
    <w:rsid w:val="00E91300"/>
    <w:rsid w:val="00E9372C"/>
    <w:rsid w:val="00E94BF7"/>
    <w:rsid w:val="00EA1115"/>
    <w:rsid w:val="00EA3249"/>
    <w:rsid w:val="00EA52E6"/>
    <w:rsid w:val="00EA79ED"/>
    <w:rsid w:val="00EA7F96"/>
    <w:rsid w:val="00EC1A95"/>
    <w:rsid w:val="00EC2E4A"/>
    <w:rsid w:val="00EC3312"/>
    <w:rsid w:val="00ED0F43"/>
    <w:rsid w:val="00ED1B46"/>
    <w:rsid w:val="00ED6FA2"/>
    <w:rsid w:val="00EF269A"/>
    <w:rsid w:val="00EF2F98"/>
    <w:rsid w:val="00EF68E2"/>
    <w:rsid w:val="00EF7326"/>
    <w:rsid w:val="00F00D24"/>
    <w:rsid w:val="00F02D29"/>
    <w:rsid w:val="00F060D9"/>
    <w:rsid w:val="00F10622"/>
    <w:rsid w:val="00F13595"/>
    <w:rsid w:val="00F15147"/>
    <w:rsid w:val="00F27C5E"/>
    <w:rsid w:val="00F302A9"/>
    <w:rsid w:val="00F3383B"/>
    <w:rsid w:val="00F34B25"/>
    <w:rsid w:val="00F464B7"/>
    <w:rsid w:val="00F47738"/>
    <w:rsid w:val="00F47AFA"/>
    <w:rsid w:val="00F52BEE"/>
    <w:rsid w:val="00F558CA"/>
    <w:rsid w:val="00F55A0F"/>
    <w:rsid w:val="00F64102"/>
    <w:rsid w:val="00F7315E"/>
    <w:rsid w:val="00F735AA"/>
    <w:rsid w:val="00F844B0"/>
    <w:rsid w:val="00F852A6"/>
    <w:rsid w:val="00F8718F"/>
    <w:rsid w:val="00F9434E"/>
    <w:rsid w:val="00F95F4F"/>
    <w:rsid w:val="00F96E32"/>
    <w:rsid w:val="00F97D55"/>
    <w:rsid w:val="00FA0E73"/>
    <w:rsid w:val="00FB2F61"/>
    <w:rsid w:val="00FB2FC4"/>
    <w:rsid w:val="00FB510C"/>
    <w:rsid w:val="00FB62DC"/>
    <w:rsid w:val="00FB63F8"/>
    <w:rsid w:val="00FB759F"/>
    <w:rsid w:val="00FC3DF2"/>
    <w:rsid w:val="00FC7F84"/>
    <w:rsid w:val="00FD6814"/>
    <w:rsid w:val="00FD6FC6"/>
    <w:rsid w:val="00FE18F6"/>
    <w:rsid w:val="00FE57F4"/>
    <w:rsid w:val="00FF15F4"/>
    <w:rsid w:val="00FF285D"/>
    <w:rsid w:val="00FF4333"/>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B"/>
    <w:pPr>
      <w:ind w:left="72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line="240" w:lineRule="auto"/>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paragraph" w:styleId="Header">
    <w:name w:val="header"/>
    <w:basedOn w:val="Normal"/>
    <w:link w:val="HeaderChar"/>
    <w:uiPriority w:val="99"/>
    <w:unhideWhenUsed/>
    <w:rsid w:val="0086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B7"/>
  </w:style>
  <w:style w:type="paragraph" w:styleId="Footer">
    <w:name w:val="footer"/>
    <w:basedOn w:val="Normal"/>
    <w:link w:val="FooterChar"/>
    <w:uiPriority w:val="99"/>
    <w:unhideWhenUsed/>
    <w:rsid w:val="0086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E49705158D144903FA27EE364517F" ma:contentTypeVersion="6" ma:contentTypeDescription="Create a new document." ma:contentTypeScope="" ma:versionID="7a1d989fb4fe940fbbffbb337f345602">
  <xsd:schema xmlns:xsd="http://www.w3.org/2001/XMLSchema" xmlns:xs="http://www.w3.org/2001/XMLSchema" xmlns:p="http://schemas.microsoft.com/office/2006/metadata/properties" xmlns:ns2="f4f21c8a-29ff-4cc6-95b9-0e4339766a1e" xmlns:ns3="942fdc2b-6a23-4f16-ae27-b1651e57e489" targetNamespace="http://schemas.microsoft.com/office/2006/metadata/properties" ma:root="true" ma:fieldsID="cfc65490a866e0d20f10cbc928316d90" ns2:_="" ns3:_="">
    <xsd:import namespace="f4f21c8a-29ff-4cc6-95b9-0e4339766a1e"/>
    <xsd:import namespace="942fdc2b-6a23-4f16-ae27-b1651e57e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21c8a-29ff-4cc6-95b9-0e4339766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dc2b-6a23-4f16-ae27-b1651e57e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1F888-1643-48B5-9426-72C77B50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21c8a-29ff-4cc6-95b9-0e4339766a1e"/>
    <ds:schemaRef ds:uri="942fdc2b-6a23-4f16-ae27-b1651e57e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E23CC-C674-477F-A679-7BF8DC55D261}">
  <ds:schemaRefs>
    <ds:schemaRef ds:uri="http://schemas.openxmlformats.org/officeDocument/2006/bibliography"/>
  </ds:schemaRefs>
</ds:datastoreItem>
</file>

<file path=customXml/itemProps3.xml><?xml version="1.0" encoding="utf-8"?>
<ds:datastoreItem xmlns:ds="http://schemas.openxmlformats.org/officeDocument/2006/customXml" ds:itemID="{027A4164-085F-4919-AE49-767A1F8516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7714D7-FEB7-45C0-8292-0F0937186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Lisa Jackson</cp:lastModifiedBy>
  <cp:revision>2</cp:revision>
  <cp:lastPrinted>2021-03-01T14:08:00Z</cp:lastPrinted>
  <dcterms:created xsi:type="dcterms:W3CDTF">2021-03-18T17:12:00Z</dcterms:created>
  <dcterms:modified xsi:type="dcterms:W3CDTF">2021-03-18T17:12:00Z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0x0101005CAE49705158D144903FA27EE364517F</vt:lpwstr>
  </property>
</Properties>
</file>